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36F87" w:rsidRPr="00B36F87" w:rsidRDefault="00B36F87" w:rsidP="00EE1B68">
      <w:pPr>
        <w:pStyle w:val="a3"/>
        <w:tabs>
          <w:tab w:val="left" w:pos="34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мероприятия по реализации цели и задач</w:t>
      </w:r>
    </w:p>
    <w:tbl>
      <w:tblPr>
        <w:tblW w:w="1048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5330"/>
        <w:gridCol w:w="1623"/>
        <w:gridCol w:w="2783"/>
      </w:tblGrid>
      <w:tr w:rsidR="00B36F87" w:rsidTr="009459E2">
        <w:trPr>
          <w:trHeight w:val="252"/>
        </w:trPr>
        <w:tc>
          <w:tcPr>
            <w:tcW w:w="752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30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783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459E2" w:rsidTr="009459E2">
        <w:trPr>
          <w:trHeight w:val="2676"/>
        </w:trPr>
        <w:tc>
          <w:tcPr>
            <w:tcW w:w="752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0" w:type="dxa"/>
          </w:tcPr>
          <w:p w:rsidR="009459E2" w:rsidRPr="005E3764" w:rsidRDefault="009459E2" w:rsidP="00E023F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E3764">
              <w:rPr>
                <w:rFonts w:eastAsia="Calibri"/>
              </w:rPr>
              <w:t xml:space="preserve"> </w:t>
            </w:r>
          </w:p>
          <w:p w:rsidR="009459E2" w:rsidRPr="005E3764" w:rsidRDefault="009459E2" w:rsidP="00E023F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•Семинар</w:t>
            </w:r>
          </w:p>
          <w:p w:rsidR="009459E2" w:rsidRPr="005E3764" w:rsidRDefault="009459E2" w:rsidP="00E023F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Нравственно</w:t>
            </w:r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патриотическое воспитание детей дошкольного возраста.</w:t>
            </w:r>
          </w:p>
          <w:p w:rsidR="009459E2" w:rsidRPr="005E3764" w:rsidRDefault="009459E2" w:rsidP="00E023F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•Семинар-практикум</w:t>
            </w:r>
          </w:p>
          <w:p w:rsidR="009459E2" w:rsidRDefault="009459E2" w:rsidP="00E02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7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дошкольного возраста культуры здоровья, повышение мотивации к его сохранению через использование </w:t>
            </w:r>
            <w:proofErr w:type="spellStart"/>
            <w:r w:rsidRPr="005E376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E37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B76F18" w:rsidRPr="005E3764" w:rsidRDefault="00B76F18" w:rsidP="00E02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РМО воспитателей ДОУ</w:t>
            </w:r>
          </w:p>
          <w:p w:rsidR="009459E2" w:rsidRPr="005E3764" w:rsidRDefault="009459E2" w:rsidP="009459E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E3764">
              <w:rPr>
                <w:color w:val="000000"/>
              </w:rPr>
              <w:t xml:space="preserve">Круглый стол с педагогами             </w:t>
            </w:r>
            <w:proofErr w:type="gramStart"/>
            <w:r w:rsidRPr="005E3764">
              <w:rPr>
                <w:color w:val="000000"/>
              </w:rPr>
              <w:t>•«</w:t>
            </w:r>
            <w:proofErr w:type="gramEnd"/>
            <w:r w:rsidRPr="005E3764">
              <w:rPr>
                <w:color w:val="000000"/>
              </w:rPr>
              <w:t>Обсуждение вопроса о проведение летней оздоровительной работы, её влияние на  развитие и физическое состояние ребёнка»</w:t>
            </w:r>
            <w:r w:rsidRPr="005E3764">
              <w:rPr>
                <w:color w:val="111111"/>
              </w:rPr>
              <w:t xml:space="preserve"> .</w:t>
            </w:r>
          </w:p>
          <w:p w:rsidR="009459E2" w:rsidRPr="005E3764" w:rsidRDefault="009459E2" w:rsidP="009459E2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color w:val="111111"/>
                <w:sz w:val="24"/>
                <w:szCs w:val="24"/>
              </w:rPr>
              <w:t>•</w:t>
            </w: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развивающей предметно- пространственной среды в соответствии с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9E2" w:rsidRPr="005E3764" w:rsidRDefault="009459E2" w:rsidP="009459E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5E3764">
              <w:rPr>
                <w:color w:val="000000"/>
              </w:rPr>
              <w:t>Обеспечение возможности общения и совместной деятельности детей и взрослых.</w:t>
            </w:r>
          </w:p>
          <w:p w:rsidR="00131C92" w:rsidRDefault="009459E2" w:rsidP="00131C9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A2D24"/>
                <w:sz w:val="26"/>
                <w:szCs w:val="26"/>
              </w:rPr>
            </w:pPr>
            <w:r w:rsidRPr="00131C92">
              <w:rPr>
                <w:color w:val="000000"/>
                <w:sz w:val="26"/>
                <w:szCs w:val="26"/>
              </w:rPr>
              <w:t>•</w:t>
            </w:r>
            <w:r w:rsidRPr="00131C92">
              <w:rPr>
                <w:color w:val="2A2D24"/>
                <w:sz w:val="26"/>
                <w:szCs w:val="26"/>
              </w:rPr>
              <w:t xml:space="preserve"> Как работать над самообразованием</w:t>
            </w:r>
          </w:p>
          <w:p w:rsidR="009459E2" w:rsidRPr="00131C92" w:rsidRDefault="009459E2" w:rsidP="00131C9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A2D24"/>
                <w:sz w:val="26"/>
                <w:szCs w:val="26"/>
              </w:rPr>
            </w:pPr>
            <w:r w:rsidRPr="005E3764">
              <w:rPr>
                <w:color w:val="111111"/>
              </w:rPr>
              <w:t xml:space="preserve">Мастер-класс по сохранению и укреплению физического и психологического здоровья детей </w:t>
            </w:r>
            <w:proofErr w:type="gramStart"/>
            <w:r w:rsidRPr="005E3764">
              <w:rPr>
                <w:color w:val="111111"/>
              </w:rPr>
              <w:t>« Игры</w:t>
            </w:r>
            <w:proofErr w:type="gramEnd"/>
            <w:r w:rsidRPr="005E3764">
              <w:rPr>
                <w:color w:val="111111"/>
              </w:rPr>
              <w:t xml:space="preserve"> которые нас лечат»</w:t>
            </w:r>
          </w:p>
          <w:p w:rsidR="009459E2" w:rsidRPr="005E3764" w:rsidRDefault="00131C92" w:rsidP="009459E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Нетрадиционные виды рисования «</w:t>
            </w:r>
            <w:r w:rsidR="009459E2" w:rsidRPr="005E3764">
              <w:rPr>
                <w:rFonts w:ascii="Times New Roman" w:eastAsia="Calibri" w:hAnsi="Times New Roman" w:cs="Times New Roman"/>
                <w:sz w:val="24"/>
                <w:szCs w:val="24"/>
              </w:rPr>
              <w:t>Тульский пряник»</w:t>
            </w:r>
          </w:p>
        </w:tc>
        <w:tc>
          <w:tcPr>
            <w:tcW w:w="1623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F18" w:rsidRDefault="00B76F18" w:rsidP="00B76F18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P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83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P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BD487F" w:rsidRPr="00B36F87" w:rsidRDefault="00B36F87" w:rsidP="00294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F87">
        <w:rPr>
          <w:rFonts w:ascii="Times New Roman" w:hAnsi="Times New Roman" w:cs="Times New Roman"/>
          <w:color w:val="000000" w:themeColor="text1"/>
          <w:sz w:val="28"/>
          <w:szCs w:val="28"/>
        </w:rPr>
        <w:t>Краткая характеристика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с детьми в течении года</w:t>
      </w:r>
    </w:p>
    <w:p w:rsidR="00C01681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с воспитанниками были проведены мероприятия, которые воспитатели подготовили совместно с музыкальным руководителем. В период с сентября по май дети с большим интересом принимали участие в тематических </w:t>
      </w:r>
      <w:r w:rsidRPr="00131C92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праздниках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12B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группы принимали участие в выставках: 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C01681" w:rsidRPr="00A43641" w:rsidTr="00E023FC">
        <w:trPr>
          <w:trHeight w:val="9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1681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«Мама, давай поиграем!»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по организации музыкально – дидактических игр</w:t>
            </w:r>
          </w:p>
          <w:p w:rsidR="00C01681" w:rsidRPr="00960E20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как средство формирования взаимоотношения с детьми.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Н.В.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Ж.М </w:t>
            </w:r>
          </w:p>
        </w:tc>
      </w:tr>
      <w:tr w:rsidR="00C01681" w:rsidRPr="00A43641" w:rsidTr="00E023FC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 знать о коронавирусе.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защитить себя от нового вируса.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C01681" w:rsidRPr="00960E20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которые мы играем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сестра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  <w:tr w:rsidR="00C01681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детском питании;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«Польза витаминов для детей</w:t>
            </w:r>
          </w:p>
          <w:p w:rsidR="00C01681" w:rsidRPr="00602249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творческих работ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Карнавальная маска»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Медсетра</w:t>
            </w:r>
            <w:proofErr w:type="spellEnd"/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1681" w:rsidRPr="00A43641" w:rsidTr="00E023FC">
        <w:trPr>
          <w:trHeight w:val="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sz w:val="24"/>
                <w:szCs w:val="24"/>
              </w:rPr>
              <w:t>«Безопасность ребенка в быту»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 и в детском саду»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C01681" w:rsidRDefault="00C01681" w:rsidP="0029430E">
      <w:pPr>
        <w:rPr>
          <w:rFonts w:ascii="Times New Roman" w:hAnsi="Times New Roman" w:cs="Times New Roman"/>
          <w:sz w:val="28"/>
          <w:szCs w:val="28"/>
        </w:rPr>
      </w:pPr>
    </w:p>
    <w:p w:rsidR="00AF12B0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рисунков: </w:t>
      </w:r>
      <w:r w:rsidR="002F0103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Моя мама</w:t>
      </w:r>
      <w:r>
        <w:rPr>
          <w:rFonts w:ascii="Times New Roman" w:hAnsi="Times New Roman" w:cs="Times New Roman"/>
          <w:sz w:val="28"/>
          <w:szCs w:val="28"/>
        </w:rPr>
        <w:t>» были оформлены в СДК.</w:t>
      </w:r>
    </w:p>
    <w:p w:rsidR="00AF12B0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участвовали в акции 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Украшаем группу к Новому году»</w:t>
      </w:r>
      <w:r w:rsidR="002F0103">
        <w:rPr>
          <w:rFonts w:ascii="Times New Roman" w:hAnsi="Times New Roman" w:cs="Times New Roman"/>
          <w:sz w:val="28"/>
          <w:szCs w:val="28"/>
        </w:rPr>
        <w:t>.</w:t>
      </w:r>
    </w:p>
    <w:p w:rsidR="00AF12B0" w:rsidRPr="002F0103" w:rsidRDefault="00AF12B0" w:rsidP="00294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составлены и проведены проекты и тематические недели: «</w:t>
      </w:r>
      <w:r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Дорогою добра»,</w:t>
      </w:r>
      <w:r w:rsidR="002F0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«ДДТТ», «Моя малая Родина», «Азбука вежливости», «Игры наших бабушек и дедушек».</w:t>
      </w:r>
    </w:p>
    <w:p w:rsidR="00AF12B0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месяц детей посещала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со своими мероприятиями: «Осень, Осень в гости просим»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проводимой музыкальным руководителем театрализованной деятельности, инсценировке по сказке 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», вели подготовку детей к другим театрализованным представлениям.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Проделана большая работа по патриотическому воспитанию ко Дню Победы. Собран материал, который в дальнейшем будет использоваться в работе.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принимали активное участие во всех муниципальных мероприятиях, в конференции образовательных учреждений, участвовали в методических объединениях, в течении года.</w:t>
      </w:r>
    </w:p>
    <w:p w:rsidR="00DA4756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2023 – 2024 году в ДОУ осуществляется в соответствии с основной образовательной программой и расписанием НОД. Общая длительность НОД, включая между перерывами ее различными видами, определяются на основе рекомендаций СанПин. </w:t>
      </w:r>
      <w:r w:rsidR="00DA4756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образовательного процесса является уровень освоения детьми программного материала. Образовательная работа по всем образовательным областям в основном велась систематически и плодотворно. Всеми воспитателями в работе использовались технологии такие как: проектная деятельность; </w:t>
      </w:r>
      <w:proofErr w:type="spellStart"/>
      <w:r w:rsidR="00DA475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A4756">
        <w:rPr>
          <w:rFonts w:ascii="Times New Roman" w:hAnsi="Times New Roman" w:cs="Times New Roman"/>
          <w:sz w:val="28"/>
          <w:szCs w:val="28"/>
        </w:rPr>
        <w:t xml:space="preserve"> технологии; информационно-коммуникационные; игровые; личностно-ориентированные.</w:t>
      </w:r>
    </w:p>
    <w:p w:rsidR="00DA4756" w:rsidRDefault="00DA4756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DA47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4756">
        <w:rPr>
          <w:rFonts w:ascii="Times New Roman" w:hAnsi="Times New Roman" w:cs="Times New Roman"/>
          <w:b/>
          <w:sz w:val="28"/>
          <w:szCs w:val="28"/>
        </w:rPr>
        <w:t>.</w:t>
      </w:r>
      <w:r w:rsidRPr="00DA47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A4756">
        <w:rPr>
          <w:rFonts w:ascii="Times New Roman" w:hAnsi="Times New Roman" w:cs="Times New Roman"/>
          <w:b/>
          <w:sz w:val="28"/>
          <w:szCs w:val="28"/>
        </w:rPr>
        <w:t>. Анализ качества воспитания и образования дошкольников.</w:t>
      </w:r>
    </w:p>
    <w:p w:rsidR="00DA4756" w:rsidRDefault="00DA4756" w:rsidP="0029430E">
      <w:pPr>
        <w:rPr>
          <w:rFonts w:ascii="Times New Roman" w:hAnsi="Times New Roman" w:cs="Times New Roman"/>
          <w:sz w:val="28"/>
          <w:szCs w:val="28"/>
        </w:rPr>
      </w:pPr>
      <w:r w:rsidRPr="00DA4756">
        <w:rPr>
          <w:rFonts w:ascii="Times New Roman" w:hAnsi="Times New Roman" w:cs="Times New Roman"/>
          <w:sz w:val="28"/>
          <w:szCs w:val="28"/>
        </w:rPr>
        <w:lastRenderedPageBreak/>
        <w:t>Был проведен мониторинг</w:t>
      </w:r>
      <w:r>
        <w:rPr>
          <w:rFonts w:ascii="Times New Roman" w:hAnsi="Times New Roman" w:cs="Times New Roman"/>
          <w:sz w:val="28"/>
          <w:szCs w:val="28"/>
        </w:rPr>
        <w:t xml:space="preserve"> для оценки качества образовательного процесса в МДОУ по достижению детьми планируемых результатов освоения программы, которая включает в себя мониторинг образовательного процесса. Мониторинг образовательного процесса проводится через отслеживание результатов освоения образовательной программы (</w:t>
      </w:r>
      <w:proofErr w:type="spellStart"/>
      <w:r w:rsidR="004B7F39" w:rsidRPr="00117F83"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B7F39">
        <w:rPr>
          <w:rFonts w:ascii="Times New Roman" w:hAnsi="Times New Roman" w:cs="Times New Roman"/>
          <w:sz w:val="28"/>
          <w:szCs w:val="28"/>
        </w:rPr>
        <w:t>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педагогическая диагностика проводится воспитателями.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проведения мониторинга были следующие: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активностью ребенка в различные периоды пребывание ребенка в ДОУ;</w:t>
      </w:r>
    </w:p>
    <w:p w:rsidR="00D633B4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продуктов детской деятельности;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проведения мониторинга определяет педагог с учетом контингента воспитанников, содержание учебного материала и используемых им образовательных технологий. Педагоги фиксируют все результаты в диагностических картах, проводят анализ: уровень усвоения программы, указывают причины низкого уровня, определяют по каким направлениям и с какими детьми необходимо усилить работу.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в конце был проведен мониторинг образовательного процесса.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мониторинга: определение уровня усвоения детьми разновозрастной группы образовательной программы ДОУ. </w:t>
      </w:r>
    </w:p>
    <w:p w:rsidR="00D633B4" w:rsidRDefault="00D633B4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D633B4">
        <w:rPr>
          <w:rFonts w:ascii="Times New Roman" w:hAnsi="Times New Roman" w:cs="Times New Roman"/>
          <w:b/>
          <w:sz w:val="28"/>
          <w:szCs w:val="28"/>
        </w:rPr>
        <w:t>Задачи монитори</w:t>
      </w:r>
      <w:r>
        <w:rPr>
          <w:rFonts w:ascii="Times New Roman" w:hAnsi="Times New Roman" w:cs="Times New Roman"/>
          <w:b/>
          <w:sz w:val="28"/>
          <w:szCs w:val="28"/>
        </w:rPr>
        <w:t>нг</w:t>
      </w:r>
      <w:r w:rsidRPr="00D633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 w:rsidRPr="00D633B4">
        <w:rPr>
          <w:rFonts w:ascii="Times New Roman" w:hAnsi="Times New Roman" w:cs="Times New Roman"/>
          <w:sz w:val="28"/>
          <w:szCs w:val="28"/>
        </w:rPr>
        <w:t>- определить уровень усвоения программного материала по группе в целом (по сравнению с началом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работу с детьми, наметить направление работы по итогам мониторинга по группе в целом;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образовательную траекторию развития каждого ребенка.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 обследовании два воспитанника.</w:t>
      </w:r>
    </w:p>
    <w:p w:rsidR="00D633B4" w:rsidRP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117F83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 в начале года представлены в диаграмме № 1.</w:t>
      </w:r>
    </w:p>
    <w:p w:rsidR="00D633B4" w:rsidRPr="00D633B4" w:rsidRDefault="002F0103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2F01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9650" cy="2143125"/>
            <wp:effectExtent l="19050" t="0" r="19050" b="0"/>
            <wp:docPr id="1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0103" w:rsidRPr="00117F83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младшей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ппы в конце года представлены в </w:t>
      </w:r>
      <w:r w:rsidRPr="0011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диаграмме №2.</w:t>
      </w:r>
    </w:p>
    <w:p w:rsidR="004B7F39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524125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0103" w:rsidRDefault="002F0103" w:rsidP="002F0103">
      <w:p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ребенка по всем образовательным областям. </w:t>
      </w:r>
    </w:p>
    <w:p w:rsidR="002F0103" w:rsidRPr="00957A62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F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.Результаты</w:t>
      </w:r>
      <w:proofErr w:type="spellEnd"/>
      <w:proofErr w:type="gramEnd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средней  группы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42887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proofErr w:type="gramStart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 группы</w:t>
      </w:r>
      <w:proofErr w:type="gramEnd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23241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0103" w:rsidRDefault="002F0103" w:rsidP="002F0103">
      <w:pPr>
        <w:ind w:right="567"/>
        <w:rPr>
          <w:rFonts w:ascii="Times New Roman" w:hAnsi="Times New Roman" w:cs="Times New Roman"/>
          <w:sz w:val="24"/>
          <w:szCs w:val="24"/>
        </w:rPr>
      </w:pPr>
      <w:r w:rsidRPr="00430B80">
        <w:rPr>
          <w:rFonts w:ascii="Times New Roman" w:hAnsi="Times New Roman" w:cs="Times New Roman"/>
          <w:sz w:val="24"/>
          <w:szCs w:val="24"/>
        </w:rPr>
        <w:t>Вывод: сравнительный анализ результатов мониторинга в начале и в конце 2020-2021 учебного года показывает рост усвоения детьми программного материала, то есть прослеживается положительная динамика ребенка по всем образовательным областям.</w:t>
      </w:r>
    </w:p>
    <w:p w:rsidR="002F0103" w:rsidRPr="009758A9" w:rsidRDefault="002F0103" w:rsidP="002F0103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30B80">
        <w:rPr>
          <w:rFonts w:ascii="Times New Roman" w:hAnsi="Times New Roman" w:cs="Times New Roman"/>
          <w:sz w:val="24"/>
          <w:szCs w:val="24"/>
        </w:rPr>
        <w:t xml:space="preserve"> Показатели выполнения программы находятся в пределах высокого и среднего уровней. Это означает, что применение в педагогической практике рабочей программы и тематическому планированию благотворно сказывается на результатах итогового мониторинга. Таким образом, образовательная деятельность реализуется на достаточном уровне.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proofErr w:type="gramStart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 группы</w:t>
      </w:r>
      <w:proofErr w:type="gramEnd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4288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старшей группы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F0103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8225" cy="2514600"/>
            <wp:effectExtent l="19050" t="0" r="952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0103" w:rsidRPr="009758A9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и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сходя из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</w:t>
      </w:r>
      <w:proofErr w:type="gramStart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  образовательных</w:t>
      </w:r>
      <w:proofErr w:type="gramEnd"/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находится на достаточном уровне, однако, предпосылки к повышению уровня детей существуют. Особое внимание необходимо уделять речевому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художественно-эстетическому 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дошкольников. 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к школе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r w:rsidRPr="00975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подготовительной к школе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80035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0103" w:rsidRPr="00DA4756" w:rsidRDefault="002F0103" w:rsidP="0029430E">
      <w:pPr>
        <w:rPr>
          <w:rFonts w:ascii="Times New Roman" w:hAnsi="Times New Roman" w:cs="Times New Roman"/>
          <w:sz w:val="28"/>
          <w:szCs w:val="28"/>
        </w:rPr>
      </w:pP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подготовительной к школе 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F12B0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9400" cy="2654300"/>
            <wp:effectExtent l="0" t="0" r="12700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0103" w:rsidRPr="005E3764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результата мониторинга подготовительной к школе </w:t>
      </w:r>
      <w:proofErr w:type="gramStart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 по</w:t>
      </w:r>
      <w:proofErr w:type="gram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освоению программного материала по всем образовательным областям, дети показали высокий и средний уровень развития. В целом </w:t>
      </w:r>
      <w:proofErr w:type="gramStart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  образовательных</w:t>
      </w:r>
      <w:proofErr w:type="gram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находится на достаточном уровне. </w:t>
      </w:r>
    </w:p>
    <w:p w:rsidR="002F0103" w:rsidRPr="005E3764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Достижению таких результатов способствовало использование разнообразных форм работы, как с детьми, так и с родителями. </w:t>
      </w:r>
      <w:proofErr w:type="gramStart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 способны</w:t>
      </w:r>
      <w:proofErr w:type="gram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свои знания в повседневной жизни. Представленные данные подтверждают готовность детей к школьному обучению.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Вывод: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Сравнительный анализ результатов мониторинга в начале и в конце 2020- 2021учебного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высокого уровней. Уменьшился </w:t>
      </w:r>
      <w:proofErr w:type="gramStart"/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процент воспитанников</w:t>
      </w:r>
      <w:proofErr w:type="gramEnd"/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разновозрастной группе реализуется на достаточном уровне. Очевиден положительный результат проделанной работы, знания детей прочные.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Рекомендации: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1.  Продолжат вести целенаправленную работу по повышению качества освоения программного материала по всем образовательным областям.                                      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2.  Осуществлять дифференцированный подход в течение следующего года к детям с целью улучшения освоения программы.</w:t>
      </w:r>
    </w:p>
    <w:p w:rsidR="00397771" w:rsidRPr="005E3764" w:rsidRDefault="00397771" w:rsidP="00397771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E3764">
        <w:rPr>
          <w:b/>
          <w:color w:val="111111"/>
        </w:rPr>
        <w:t>Состояния здоровья и физического развития детей.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E3764">
        <w:rPr>
          <w:rFonts w:ascii="Times New Roman" w:hAnsi="Times New Roman" w:cs="Times New Roman"/>
          <w:sz w:val="24"/>
          <w:szCs w:val="24"/>
        </w:rPr>
        <w:t xml:space="preserve">Одной из задач коллектива дошкольного учреждения является, </w:t>
      </w:r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работу по физическому воспитанию </w:t>
      </w:r>
      <w:proofErr w:type="gramStart"/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детей,   </w:t>
      </w:r>
      <w:proofErr w:type="gramEnd"/>
      <w:r w:rsidRPr="005E376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и основ здорового образа жизни воспитанников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 xml:space="preserve">Педагоги ДОУ создают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  Ежедневно в группах воспитатели проводили утренний осмотр детей. Наблюдали за детьми в течение дня. В случае заболевания ребёнка – изолировали, оказывали первую помощь и обращались к медсестре. Контролировали температурный режим в группах. Регулярно проветривали помещения. Проводили закаливающие мероприятия: дневной сон при открытых форточках (кроме зимнего периода), обливание ног (в летний период), умывание прохладной водой, прогулки на свежем воздухе, воздушные и солнечные ванны, хождение по ребристой доске, по коврикам с пуговицами, пробками другим видам закаливающих дорожек. </w:t>
      </w:r>
      <w:r w:rsidRPr="005E3764">
        <w:rPr>
          <w:rFonts w:ascii="Times New Roman" w:hAnsi="Times New Roman" w:cs="Times New Roman"/>
          <w:sz w:val="24"/>
          <w:szCs w:val="24"/>
        </w:rPr>
        <w:lastRenderedPageBreak/>
        <w:t xml:space="preserve">Проводили санитарно-просветительскую работу с родителями. Ежедневно проводили профилактическую дыхательную гимнастику, </w:t>
      </w:r>
      <w:proofErr w:type="gramStart"/>
      <w:r w:rsidRPr="005E3764">
        <w:rPr>
          <w:rFonts w:ascii="Times New Roman" w:hAnsi="Times New Roman" w:cs="Times New Roman"/>
          <w:sz w:val="24"/>
          <w:szCs w:val="24"/>
        </w:rPr>
        <w:t>после  сна</w:t>
      </w:r>
      <w:proofErr w:type="gramEnd"/>
      <w:r w:rsidRPr="005E3764">
        <w:rPr>
          <w:rFonts w:ascii="Times New Roman" w:hAnsi="Times New Roman" w:cs="Times New Roman"/>
          <w:sz w:val="24"/>
          <w:szCs w:val="24"/>
        </w:rPr>
        <w:t xml:space="preserve"> бодрящую гимнастику.</w:t>
      </w:r>
    </w:p>
    <w:p w:rsidR="00397771" w:rsidRPr="00397771" w:rsidRDefault="00397771" w:rsidP="0039777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977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Показатели заболеваемости детей МДОУ</w:t>
      </w:r>
    </w:p>
    <w:p w:rsidR="00397771" w:rsidRPr="00397771" w:rsidRDefault="00397771" w:rsidP="0039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e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4"/>
        <w:gridCol w:w="1184"/>
        <w:gridCol w:w="1152"/>
        <w:gridCol w:w="1151"/>
        <w:gridCol w:w="1151"/>
        <w:gridCol w:w="1151"/>
        <w:gridCol w:w="1152"/>
        <w:gridCol w:w="822"/>
        <w:gridCol w:w="822"/>
        <w:gridCol w:w="632"/>
      </w:tblGrid>
      <w:tr w:rsidR="00397771" w:rsidRPr="00397771" w:rsidTr="00397771">
        <w:trPr>
          <w:trHeight w:val="265"/>
        </w:trPr>
        <w:tc>
          <w:tcPr>
            <w:tcW w:w="1414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Группы                </w:t>
            </w:r>
          </w:p>
        </w:tc>
        <w:tc>
          <w:tcPr>
            <w:tcW w:w="1184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397771" w:rsidRPr="00397771" w:rsidTr="00397771">
        <w:trPr>
          <w:trHeight w:val="178"/>
        </w:trPr>
        <w:tc>
          <w:tcPr>
            <w:tcW w:w="1414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2.6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1.8</w:t>
            </w:r>
          </w:p>
        </w:tc>
      </w:tr>
    </w:tbl>
    <w:p w:rsidR="00397771" w:rsidRPr="00397771" w:rsidRDefault="00397771" w:rsidP="00397771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71" w:rsidRPr="00397771" w:rsidRDefault="00397771" w:rsidP="00397771">
      <w:pPr>
        <w:pStyle w:val="ac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7771">
        <w:rPr>
          <w:rFonts w:ascii="Times New Roman" w:hAnsi="Times New Roman" w:cs="Times New Roman"/>
          <w:b/>
          <w:color w:val="FF0000"/>
          <w:sz w:val="24"/>
          <w:szCs w:val="24"/>
        </w:rPr>
        <w:t>Распределение детей по группам здоровья</w:t>
      </w:r>
    </w:p>
    <w:p w:rsidR="00397771" w:rsidRPr="00397771" w:rsidRDefault="00397771" w:rsidP="00397771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7771" w:rsidRPr="00397771" w:rsidTr="00E023FC"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1группа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2группа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группа</w:t>
            </w:r>
          </w:p>
        </w:tc>
        <w:tc>
          <w:tcPr>
            <w:tcW w:w="1915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группа</w:t>
            </w:r>
          </w:p>
        </w:tc>
      </w:tr>
      <w:tr w:rsidR="00397771" w:rsidRPr="00397771" w:rsidTr="00E023FC"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12детей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7/ 58%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 25%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 16%</w:t>
            </w:r>
          </w:p>
        </w:tc>
        <w:tc>
          <w:tcPr>
            <w:tcW w:w="1915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97771" w:rsidRPr="00397771" w:rsidRDefault="00397771" w:rsidP="00397771">
      <w:pPr>
        <w:pStyle w:val="a9"/>
        <w:shd w:val="clear" w:color="auto" w:fill="FFFFFF"/>
        <w:spacing w:before="225" w:beforeAutospacing="0" w:after="225" w:afterAutospacing="0"/>
        <w:jc w:val="both"/>
        <w:rPr>
          <w:color w:val="FF0000"/>
        </w:rPr>
      </w:pPr>
      <w:r w:rsidRPr="00397771">
        <w:rPr>
          <w:color w:val="FF0000"/>
        </w:rPr>
        <w:t xml:space="preserve"> Анализ оздоровительной работы показал, что показатели групп здоровья остаются стабильными (основная часть детей имеет 1 группу здоровья), некоторое снижение количества часто болеющих детей, проявляется устойчивая тенденция к снижению заболеваемости. </w:t>
      </w:r>
    </w:p>
    <w:p w:rsidR="002F0103" w:rsidRPr="00A2516A" w:rsidRDefault="00397771" w:rsidP="00397771">
      <w:pPr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r w:rsidRPr="00A2516A">
        <w:rPr>
          <w:color w:val="000000" w:themeColor="text1"/>
          <w:sz w:val="24"/>
          <w:szCs w:val="24"/>
        </w:rPr>
        <w:t xml:space="preserve"> </w:t>
      </w:r>
      <w:r w:rsidRPr="00A2516A"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  <w:t xml:space="preserve">Все выше изложенное позволяет сделать вывод, что в ДОУ есть система работы, по повышению качества профилактической работы по оздоровлению детей, в том числе за счет создания развивающей предметно - пространственной среды, системы физкультурно-оздоровительной работы, использования </w:t>
      </w:r>
      <w:proofErr w:type="spellStart"/>
      <w:r w:rsidRPr="00A2516A"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A2516A"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  <w:t xml:space="preserve"> технологий, организацию рационального питания, соблюдения санитарно-гигиенических условий, использование естественных факторов природы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5E3764">
        <w:rPr>
          <w:b/>
          <w:color w:val="111111"/>
        </w:rPr>
        <w:t xml:space="preserve">                                            Медицинское обслуживание.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E3764">
        <w:rPr>
          <w:color w:val="111111"/>
        </w:rPr>
        <w:t xml:space="preserve">Медицинское обслуживание в ДОУ осуществляет </w:t>
      </w:r>
      <w:proofErr w:type="spellStart"/>
      <w:r w:rsidRPr="005E3764">
        <w:rPr>
          <w:color w:val="111111"/>
        </w:rPr>
        <w:t>Фировская</w:t>
      </w:r>
      <w:proofErr w:type="spellEnd"/>
      <w:r w:rsidRPr="005E3764">
        <w:rPr>
          <w:color w:val="111111"/>
        </w:rPr>
        <w:t xml:space="preserve"> ЦРБ. В штате имеется медицинская сестра. ДОУ предоставляет помещение с соответствующими условиями для </w:t>
      </w:r>
      <w:proofErr w:type="gramStart"/>
      <w:r w:rsidRPr="005E3764">
        <w:rPr>
          <w:color w:val="111111"/>
        </w:rPr>
        <w:t>работы  медицинских</w:t>
      </w:r>
      <w:proofErr w:type="gramEnd"/>
      <w:r w:rsidRPr="005E3764">
        <w:rPr>
          <w:color w:val="111111"/>
        </w:rPr>
        <w:t xml:space="preserve"> работников, осуществляет контроль их работы в целях охраны и укрепления здоровья детей и работников ДОУ. В МДОУ имеется изолятор на 1 место. Медицинская сестра наряду с администрацией ДОУ несет ответственность за здоровье и физическое развитие детей, проведение профилактических норм, режима, за качеством питания.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5E3764">
        <w:rPr>
          <w:b/>
          <w:color w:val="111111"/>
        </w:rPr>
        <w:t>Организация питания.</w:t>
      </w:r>
    </w:p>
    <w:p w:rsidR="00397771" w:rsidRPr="005E3764" w:rsidRDefault="00397771" w:rsidP="0039777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   Соответствует санитарно-эпидемиологическим правилам и нормативам. В ДОУ организовано 4-х разовое питание: завтрак, 2-ой завтрак, обед, полдник. ДОУ работает по десятидневному меню, утверждённый </w:t>
      </w:r>
      <w:proofErr w:type="gramStart"/>
      <w:r w:rsidRPr="005E3764">
        <w:rPr>
          <w:rFonts w:ascii="Times New Roman" w:eastAsia="Times New Roman" w:hAnsi="Times New Roman" w:cs="Times New Roman"/>
          <w:sz w:val="24"/>
          <w:szCs w:val="24"/>
        </w:rPr>
        <w:t>заведующим  ДОУ</w:t>
      </w:r>
      <w:proofErr w:type="gramEnd"/>
      <w:r w:rsidRPr="005E3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771" w:rsidRPr="005E3764" w:rsidRDefault="00397771" w:rsidP="0039777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Питание организовано в соответствии с примерным десятидневным </w:t>
      </w:r>
      <w:proofErr w:type="gramStart"/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меню,   </w:t>
      </w:r>
      <w:proofErr w:type="gramEnd"/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составленным с учетом рекомендуемых среднесуточных норм для двух возрастных категорий: для детей с 2 до 3-х лет и для детей от 3 до 7 лет. На основании ежедневного меню составляется меню-требование установленного образца с указанием выхода блюд для детей разного возраста. Выдача готовой пищи осуществляется только после проведения приемочного контроля </w:t>
      </w:r>
      <w:proofErr w:type="spellStart"/>
      <w:r w:rsidRPr="005E3764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 повара, завхоза, медицинского работника. Медицинская сестра и повар контролируют нормы, калорийность пищи, энергетическую ценность блюд, сбалансированность питания. Пищеблок оснащен </w:t>
      </w:r>
      <w:proofErr w:type="gramStart"/>
      <w:r w:rsidRPr="005E3764">
        <w:rPr>
          <w:rFonts w:ascii="Times New Roman" w:eastAsia="Times New Roman" w:hAnsi="Times New Roman" w:cs="Times New Roman"/>
          <w:sz w:val="24"/>
          <w:szCs w:val="24"/>
        </w:rPr>
        <w:t>необходимым  техническим</w:t>
      </w:r>
      <w:proofErr w:type="gramEnd"/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оборудованием: холодильник, электроплиты, водонагреватель, мясорубка. В группах соблюдается питьевой режим.</w:t>
      </w:r>
    </w:p>
    <w:p w:rsidR="00397771" w:rsidRPr="005E3764" w:rsidRDefault="00397771" w:rsidP="003977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7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Внутрисадиковый</w:t>
      </w:r>
      <w:proofErr w:type="spellEnd"/>
      <w:r w:rsidRPr="005E37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контроль.</w:t>
      </w:r>
    </w:p>
    <w:p w:rsidR="00397771" w:rsidRPr="005E3764" w:rsidRDefault="00397771" w:rsidP="0039777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hAnsi="Times New Roman" w:cs="Times New Roman"/>
          <w:sz w:val="24"/>
          <w:szCs w:val="24"/>
        </w:rPr>
        <w:t>В течение всего учебного года проводился контроль. Был проведён тематический контроль; «</w:t>
      </w:r>
      <w:r w:rsidRPr="005E3764">
        <w:rPr>
          <w:rFonts w:ascii="Times New Roman" w:hAnsi="Times New Roman" w:cs="Times New Roman"/>
          <w:color w:val="2A2D24"/>
          <w:sz w:val="24"/>
          <w:szCs w:val="24"/>
        </w:rPr>
        <w:t>Организация и эффективность работы по развитию у детей двигательной активности в режиме дошкольного образовательного учреждения</w:t>
      </w:r>
      <w:r w:rsidRPr="005E3764">
        <w:rPr>
          <w:rFonts w:ascii="Times New Roman" w:hAnsi="Times New Roman" w:cs="Times New Roman"/>
          <w:sz w:val="24"/>
          <w:szCs w:val="24"/>
        </w:rPr>
        <w:t>»,</w:t>
      </w:r>
      <w:r w:rsidRPr="005E3764">
        <w:rPr>
          <w:rFonts w:ascii="Times New Roman" w:hAnsi="Times New Roman" w:cs="Times New Roman"/>
          <w:color w:val="2A2D24"/>
          <w:sz w:val="24"/>
          <w:szCs w:val="24"/>
        </w:rPr>
        <w:t xml:space="preserve"> «Повышение педагогического мастерства в работе по духовно – нравственному патриотическому воспитанию дошкольников</w:t>
      </w:r>
      <w:r w:rsidRPr="005E3764">
        <w:rPr>
          <w:rFonts w:ascii="Times New Roman" w:hAnsi="Times New Roman" w:cs="Times New Roman"/>
          <w:sz w:val="24"/>
          <w:szCs w:val="24"/>
        </w:rPr>
        <w:t xml:space="preserve">». Оперативный </w:t>
      </w:r>
      <w:proofErr w:type="gramStart"/>
      <w:r w:rsidRPr="005E3764">
        <w:rPr>
          <w:rFonts w:ascii="Times New Roman" w:hAnsi="Times New Roman" w:cs="Times New Roman"/>
          <w:sz w:val="24"/>
          <w:szCs w:val="24"/>
        </w:rPr>
        <w:t xml:space="preserve">контроль: 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 готовности групп в соответствии с требованиями  новых СанПиН» в связи с распространением новой </w:t>
      </w:r>
      <w:proofErr w:type="spellStart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инфекции». «Выполнение </w:t>
      </w:r>
      <w:proofErr w:type="spellStart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работы в режиме дня», «Работа по изучению дошкольниками ОБЖ и ПДД».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результатам контроля составлялись справки, вырабатывались рекомендации, определялись пути исправления недостатков.</w:t>
      </w:r>
    </w:p>
    <w:p w:rsidR="00397771" w:rsidRPr="005E3764" w:rsidRDefault="00397771" w:rsidP="0039777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Система контроля в дошкольном учреждении обеспечивает объективную оценку</w:t>
      </w:r>
    </w:p>
    <w:p w:rsidR="00397771" w:rsidRPr="005E3764" w:rsidRDefault="00397771" w:rsidP="0039777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езультатов педагогического труда, направлена на взаимопонимание, взаимоуважение, сотрудничество, взаимопомощь, а также, на повышение профессионального мастерства каждого педагога, на развитие творческого потенциала всего педагогического коллектива. Правильно и четко организованный контроль, является одним из основных условий рационального руководства </w:t>
      </w:r>
      <w:proofErr w:type="spell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-образовательным процессом, это повышает ответственность каждого воспитателя за качество его работы с детьми.</w:t>
      </w:r>
    </w:p>
    <w:p w:rsidR="00397771" w:rsidRPr="005E3764" w:rsidRDefault="00397771" w:rsidP="0039777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 Работа с родителями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764">
        <w:rPr>
          <w:rFonts w:ascii="Times New Roman" w:hAnsi="Times New Roman" w:cs="Times New Roman"/>
          <w:b/>
          <w:sz w:val="24"/>
          <w:szCs w:val="24"/>
        </w:rPr>
        <w:t>Взаимодействие  с</w:t>
      </w:r>
      <w:proofErr w:type="gramEnd"/>
      <w:r w:rsidRPr="005E3764">
        <w:rPr>
          <w:rFonts w:ascii="Times New Roman" w:hAnsi="Times New Roman" w:cs="Times New Roman"/>
          <w:b/>
          <w:sz w:val="24"/>
          <w:szCs w:val="24"/>
        </w:rPr>
        <w:t xml:space="preserve">  родителями  воспитанников</w:t>
      </w:r>
    </w:p>
    <w:p w:rsidR="00397771" w:rsidRDefault="00397771" w:rsidP="00397771">
      <w:pPr>
        <w:rPr>
          <w:rFonts w:ascii="Times New Roman" w:hAnsi="Times New Roman" w:cs="Times New Roman"/>
          <w:sz w:val="28"/>
          <w:szCs w:val="28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 xml:space="preserve">Главным партнером дошкольной образовательной организации родительская общественность. Работа с родителями в отчетном году строилась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согласно годового планирования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 xml:space="preserve">. В течение года проводились общие и групповые собрания, на которых обсуждались вопросы: по ознакомлению с целями и задачами образовательного процесса в учреждении; организации </w:t>
      </w:r>
      <w:proofErr w:type="spellStart"/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физкультурно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- оздоровительной работы; художественно-эстетического развития, результаты подготовки детей к школе и др. В работе с родителями воспитанников были использованы разные формы работы. Родители принимают участие жизнедеятельности учреждения: оказывали посильную помощь в оборудовании групп, изготовлении атрибутов и пошиве костюмов к детским праздникам, принимают участие в оформлении совместных творческих выставок, готовят поделки к конкурсам, участвуют в акциях и трудовом десанте по благоустройству территории.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был составлен перспективный план взаимодействия с родителями, в нем указаны все совместные мероприятия, консультации, анкетирование,  родительские собрания, наглядно-стендовая информация и др. Родители активно принимали участие в выставках, сотворчества детей и родителей, рисунков и </w:t>
      </w:r>
      <w:r w:rsidR="00652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поделок: 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открытки и поздравления «Мой любимы воспитатель» (ко дню дошкольного работника», фотоколлаж: «Маленькие помощники в детском саду», конкурс семейного рисунка «Зимушка-зима», поделки: «Осенний вернисаж», выставка игрушек и поделок из </w:t>
      </w:r>
      <w:proofErr w:type="spellStart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>брусового</w:t>
      </w:r>
      <w:proofErr w:type="spellEnd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по теме: «Папин праздник», поделки из соленого теста: «Масленица», поделки: «Солнышко» из разных материалов (глина, тесто, поролон), </w:t>
      </w:r>
      <w:proofErr w:type="spellStart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выствка</w:t>
      </w:r>
      <w:proofErr w:type="spellEnd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поделок: «День Победы».</w:t>
      </w:r>
    </w:p>
    <w:p w:rsidR="00397771" w:rsidRDefault="00397771" w:rsidP="00397771">
      <w:pPr>
        <w:pStyle w:val="ac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акция среди детей и родителей «Покормите птиц зимой» по изготовлению кормушек и пополнению их кормом в период зимних холодов.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родительском уголке обновлялась информация, помещ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ались различные консультации: «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Домашняя библиотека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 без лекарств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Грипп. Мера про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илактики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Витаминная азбука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«Словесный игры для подготовки ребенка к </w:t>
      </w:r>
      <w:proofErr w:type="spellStart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школе»,«Как</w:t>
      </w:r>
      <w:proofErr w:type="spellEnd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нацчить</w:t>
      </w:r>
      <w:proofErr w:type="spellEnd"/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одеваться», «Зимние травмы», 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«Помогите </w:t>
      </w:r>
      <w:proofErr w:type="spellStart"/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детем</w:t>
      </w:r>
      <w:proofErr w:type="spellEnd"/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запомнить правила пожарной безопасности», «Безопасность ребенка у водоема»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родительском собрании на конец года отметила активность родителей вручением «Благо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дарности» по результатам работы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435E3B">
        <w:rPr>
          <w:rFonts w:ascii="YS Text" w:eastAsia="Times New Roman" w:hAnsi="YS Text" w:cs="Times New Roman" w:hint="eastAsia"/>
          <w:b/>
          <w:color w:val="000000"/>
          <w:sz w:val="24"/>
          <w:szCs w:val="24"/>
        </w:rPr>
        <w:t>В</w:t>
      </w:r>
      <w:r w:rsidRPr="00435E3B">
        <w:rPr>
          <w:rFonts w:ascii="YS Text" w:eastAsia="Times New Roman" w:hAnsi="YS Text" w:cs="Times New Roman"/>
          <w:b/>
          <w:color w:val="000000"/>
          <w:sz w:val="24"/>
          <w:szCs w:val="24"/>
        </w:rPr>
        <w:t>ывод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;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По итогам проведенных разнообразных форм сотрудничества с семьями можно отметить, что работа была результативной и плодотворной. Родители принимают активное участие в деятельности ДОУ: оказывают помощь при подготовке к утренникам и праздникам, проявляют себя в творческих конкурсах, посещают собрания и консультации.</w:t>
      </w:r>
    </w:p>
    <w:p w:rsidR="00187983" w:rsidRPr="005E3764" w:rsidRDefault="00187983" w:rsidP="00187983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000000"/>
          <w:shd w:val="clear" w:color="auto" w:fill="FFFFFF"/>
        </w:rPr>
      </w:pPr>
      <w:r w:rsidRPr="005E3764">
        <w:rPr>
          <w:b/>
          <w:bCs/>
          <w:color w:val="000000"/>
          <w:shd w:val="clear" w:color="auto" w:fill="FFFFFF"/>
        </w:rPr>
        <w:t xml:space="preserve">2.5. </w:t>
      </w:r>
      <w:proofErr w:type="gramStart"/>
      <w:r w:rsidRPr="005E3764">
        <w:rPr>
          <w:b/>
          <w:bCs/>
          <w:color w:val="000000"/>
          <w:shd w:val="clear" w:color="auto" w:fill="FFFFFF"/>
        </w:rPr>
        <w:t>Взаимодействия  с</w:t>
      </w:r>
      <w:proofErr w:type="gramEnd"/>
      <w:r w:rsidRPr="005E3764">
        <w:rPr>
          <w:b/>
          <w:bCs/>
          <w:color w:val="000000"/>
          <w:shd w:val="clear" w:color="auto" w:fill="FFFFFF"/>
        </w:rPr>
        <w:t xml:space="preserve"> другими организациями.</w:t>
      </w:r>
    </w:p>
    <w:p w:rsidR="00187983" w:rsidRPr="005E3764" w:rsidRDefault="00187983" w:rsidP="0018798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Одним из условий непрерывного образования ребенка является организация преемственности между ДОУ и социокультурными учреждениями.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Данная работа строится с учетом особенностей работы ДОУ и направлена на сохранение здоровья, эмоционального благополучия и развития индивидуальности каждого ребенка. Каждый год ведется активная работа в сотрудничестве с сельской</w:t>
      </w:r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библиотекой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что  повышает уровень познавательного интереса детей дошкольного возраста через приобщение их к культуре чтения художественной литературы. Направлено на нравственно – патриотическое воспитание формирование знаний о прошлом нашей малой родине.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 xml:space="preserve">В рамках проведено много интересных мероприятий: встреча с интересными людьми.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Взаимодействия  МДОУ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 сельским домом культуры СДК, способствует оптимальному развитию творческих способностей детей и взрослых участвуя в конкурсах , выставках и концертах 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Для развития социальных навыков психологической готовности, к обучению в школе мы сотрудничаем с </w:t>
      </w:r>
      <w:proofErr w:type="spell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Новосельской</w:t>
      </w:r>
      <w:proofErr w:type="spell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СОШ.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стречи с сотрудникам школьной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библиотеки  «</w:t>
      </w:r>
      <w:proofErr w:type="spellStart"/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патриотический  час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»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  «Богатыри земли русской», «Школа дорожных наук».</w:t>
      </w:r>
    </w:p>
    <w:p w:rsidR="00187983" w:rsidRPr="005E3764" w:rsidRDefault="00187983" w:rsidP="00187983">
      <w:pPr>
        <w:shd w:val="clear" w:color="auto" w:fill="FFFFFF"/>
        <w:jc w:val="both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Организовывались индивидуальные консультации для будущих первоклассников и их родителей с привлечением учителей начальной школы. Проводились экскурсии в спортивный зал.</w:t>
      </w:r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Чтобы дети не утеряли желание заниматься спортом посещали спортивную площадку </w:t>
      </w:r>
      <w:proofErr w:type="gramStart"/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>на  территории</w:t>
      </w:r>
      <w:proofErr w:type="gramEnd"/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школы ,где расположены спортивные тренажеры </w:t>
      </w:r>
    </w:p>
    <w:p w:rsidR="00187983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Одной из главных задач педагогического коллектива является сохранение и укрепление</w:t>
      </w:r>
    </w:p>
    <w:p w:rsidR="00187983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здоровья детей, поэтому налажено тесное сотрудничество детского сада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Фировской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ЦРБ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Взаимодействие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 больницей  позволяет снизить заболеваемость, детей повысить эффективность в решении вопросов оздоровления детей. </w:t>
      </w:r>
    </w:p>
    <w:p w:rsidR="00187983" w:rsidRPr="005E3764" w:rsidRDefault="00187983" w:rsidP="00397771">
      <w:pPr>
        <w:pStyle w:val="ac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187983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: Такие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социальные  партнерства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способствует социализации дошкольников, знакомству с окружающей действительностью, формированию чувства взаимопомощи,</w:t>
      </w:r>
    </w:p>
    <w:p w:rsidR="00EE4F0F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уважения к людям. Со всеми социальными партнерами работа будет продолжаться в следующем учебном году.</w:t>
      </w:r>
    </w:p>
    <w:p w:rsidR="00EE4F0F" w:rsidRPr="005E3764" w:rsidRDefault="00EE4F0F" w:rsidP="00EE4F0F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</w:rPr>
      </w:pPr>
      <w:r>
        <w:rPr>
          <w:b/>
        </w:rPr>
        <w:t xml:space="preserve">      </w:t>
      </w:r>
      <w:r w:rsidRPr="005E3764">
        <w:rPr>
          <w:b/>
        </w:rPr>
        <w:t>2.</w:t>
      </w:r>
      <w:proofErr w:type="gramStart"/>
      <w:r w:rsidRPr="005E3764">
        <w:rPr>
          <w:b/>
        </w:rPr>
        <w:t>6.Материально</w:t>
      </w:r>
      <w:proofErr w:type="gramEnd"/>
      <w:r w:rsidRPr="005E3764">
        <w:rPr>
          <w:b/>
        </w:rPr>
        <w:t xml:space="preserve"> техническая и                                                                        административно-хозяйственная работа.</w:t>
      </w:r>
    </w:p>
    <w:p w:rsidR="00EE4F0F" w:rsidRPr="00132808" w:rsidRDefault="00EE4F0F" w:rsidP="00EE4F0F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sz w:val="24"/>
          <w:szCs w:val="24"/>
        </w:rPr>
        <w:t xml:space="preserve"> 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детского сада, в соответствии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ФОП по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ФГОС, содержательно насыщенная, трансформируемая, полифункциональная,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вариативная,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доступная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безопасная,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организована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учетом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возрастных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индив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идуальных особенностей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детей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 интеграцией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льных областей. Мебель в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группе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размещена</w:t>
      </w:r>
      <w:proofErr w:type="gramEnd"/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рационально, среда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комфортна для пребывания детей. Для оформления </w:t>
      </w:r>
      <w:proofErr w:type="gramStart"/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групп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ы  и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приемной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используются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детские работы, постоянно оформляются и обновляются выставки детей и родителей. В группе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имеется игровой материал для познавательного развития детей, для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сюжетных игр, материалы для продуктивной и творческой деятельности детей. Все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игровое оборудование доступно для детей, центры задействованы в течение всего дня.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Оформлены уголки «Мое настроение, выделены центры для познавательно -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исследовательской и игровой деятельнос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ти.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течении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года происходило пополнение развивающей предметно - пространственной среды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- игровой комнаты приобрели мячи, гимнастические палки, скакалки, обручи, мелкий спортивный инвентарь для занятий с детьми.  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Несмотря на то,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что в течение учебного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года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групп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пополнялась,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она еще нуждается в пополнении. Необходимо продолжать работу над вариативностью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ППРС.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Необходимо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О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бустроить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B63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груп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вое</w:t>
      </w:r>
      <w:proofErr w:type="spell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модульным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центрам  активности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легко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трансформируемыми под потребности свободной игры детей. По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еализуемым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программам</w:t>
      </w:r>
      <w:proofErr w:type="gramEnd"/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ДОУ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имеет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ся 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методическое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обеспечение: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укомплектованность методической литературой, учебно-наглядными пособиями 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материалами.  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Развивающая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предметно-пространственная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среда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ДОУ направлена на создание социальной ситуации развития для участников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образовательных отношений, включая создание образовательной среды и гарантирует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охрану и укрепление физического и психического здоровья детей; обеспечивает их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эмоциональное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благополучие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 </w:t>
      </w:r>
    </w:p>
    <w:p w:rsidR="00EE4F0F" w:rsidRPr="005E3764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Анализируя работу за 202</w:t>
      </w:r>
      <w:r w:rsidR="00E05F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/2023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учебный год коллектив детского сада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пришел к выводу, что годовые задачи выполнены, наблюдается положительная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динамика по всем направлениям работы дошкольного учреждения. Деятельность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коллектива ДОУ в течение 2022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-202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учебного года была </w:t>
      </w:r>
      <w:proofErr w:type="gramStart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разнообразной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proofErr w:type="gramEnd"/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Достигнутые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результаты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работы,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целом,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соответствуют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поставленным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начале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учебного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года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целям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задачам.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Повышение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профессионального уровня проходит на уровне теоретического педагогического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просвещения,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проведении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просмотров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непосредственно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–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образовательной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курсах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повышения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квалификации.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большом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объеме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реализовывалась работа по охране и укреплению здоровья детей, по формированию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основ здорового образа жизни и безопасности жизнедеятельности. Осуществлялась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работа с родителями по развитию ДОУ и привлечение их в образовательный процесс 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проектов,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посредством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наглядной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информации,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собраний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консультаций. В ДОУ созданы необходимые условия для воспитания и обучения детей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всем образовательным областям программы. В течение года велась работа по их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поддержанию и улучшению.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Принимая во внимание достигнутые результаты и основные проблемы,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определились перспективы работы наследующий учебный год: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улучшать материально-техническую базу ДОУ, развивать и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обновлять развивающую предметно-пространственную среду в соответствии с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ФОП по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ФГОС ДО;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использовать в работе современные образовательные технологии;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развивать профессиональные компетенции педагогов в области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дошкольного образования в соответствии с требованиями </w:t>
      </w:r>
      <w:proofErr w:type="spellStart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«Педагог»;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-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Реализация принципа </w:t>
      </w:r>
      <w:proofErr w:type="spellStart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образовательной деятельности 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процессе проектирования содержания дошкольного образования».</w:t>
      </w:r>
    </w:p>
    <w:p w:rsidR="00EE4F0F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совершенствовать работу по взаимодействию семьи и детского сада для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создания условий позитивной социализации детей в процессе </w:t>
      </w:r>
      <w:proofErr w:type="spellStart"/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деятельности.</w:t>
      </w:r>
    </w:p>
    <w:p w:rsidR="00EE4F0F" w:rsidRPr="008F2ED5" w:rsidRDefault="00EE4F0F" w:rsidP="00EE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F0F" w:rsidRPr="008F2ED5" w:rsidRDefault="00EE4F0F" w:rsidP="0039777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F2ED5">
        <w:rPr>
          <w:rFonts w:ascii="Times New Roman" w:hAnsi="Times New Roman" w:cs="Times New Roman"/>
          <w:b/>
          <w:color w:val="111111"/>
        </w:rPr>
        <w:t xml:space="preserve">                                                       </w:t>
      </w:r>
      <w:r w:rsidR="00E023FC" w:rsidRPr="008F2ED5">
        <w:rPr>
          <w:rFonts w:ascii="Times New Roman" w:hAnsi="Times New Roman" w:cs="Times New Roman"/>
          <w:b/>
          <w:color w:val="111111"/>
        </w:rPr>
        <w:t xml:space="preserve">                        </w:t>
      </w:r>
      <w:r w:rsidRPr="008F2ED5">
        <w:rPr>
          <w:rFonts w:ascii="Times New Roman" w:hAnsi="Times New Roman" w:cs="Times New Roman"/>
          <w:b/>
          <w:color w:val="111111"/>
        </w:rPr>
        <w:t xml:space="preserve">  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ГОДОВЫЕ ЗАДАЧИ               </w:t>
      </w:r>
    </w:p>
    <w:p w:rsidR="00397771" w:rsidRPr="008F2ED5" w:rsidRDefault="00EE4F0F" w:rsidP="003977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2ED5">
        <w:rPr>
          <w:rFonts w:ascii="Times New Roman" w:hAnsi="Times New Roman" w:cs="Times New Roman"/>
          <w:b/>
          <w:color w:val="111111"/>
        </w:rPr>
        <w:t xml:space="preserve">                                                                     </w:t>
      </w:r>
      <w:r w:rsidR="00E023FC" w:rsidRPr="008F2ED5">
        <w:rPr>
          <w:rFonts w:ascii="Times New Roman" w:hAnsi="Times New Roman" w:cs="Times New Roman"/>
          <w:b/>
          <w:color w:val="111111"/>
        </w:rPr>
        <w:t xml:space="preserve">  </w:t>
      </w:r>
      <w:r w:rsidRPr="008F2ED5">
        <w:rPr>
          <w:rFonts w:ascii="Times New Roman" w:hAnsi="Times New Roman" w:cs="Times New Roman"/>
          <w:b/>
          <w:color w:val="111111"/>
        </w:rPr>
        <w:t xml:space="preserve"> 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>на 202</w:t>
      </w:r>
      <w:r w:rsidR="00720FAB" w:rsidRPr="008F2ED5">
        <w:rPr>
          <w:rFonts w:ascii="Times New Roman" w:hAnsi="Times New Roman" w:cs="Times New Roman"/>
          <w:b/>
          <w:color w:val="111111"/>
          <w:sz w:val="28"/>
          <w:szCs w:val="28"/>
        </w:rPr>
        <w:t>3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>-202</w:t>
      </w:r>
      <w:r w:rsidR="00720FAB" w:rsidRPr="008F2ED5">
        <w:rPr>
          <w:rFonts w:ascii="Times New Roman" w:hAnsi="Times New Roman" w:cs="Times New Roman"/>
          <w:b/>
          <w:color w:val="111111"/>
          <w:sz w:val="28"/>
          <w:szCs w:val="28"/>
        </w:rPr>
        <w:t>4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учебный год.</w:t>
      </w:r>
    </w:p>
    <w:p w:rsidR="00EE4F0F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A29B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Работа по развитию творческих, коммуникативных и речевых способностей через игровую </w:t>
      </w:r>
      <w:proofErr w:type="gramStart"/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деятельность</w:t>
      </w:r>
      <w:r>
        <w:rPr>
          <w:rStyle w:val="af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A29B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proofErr w:type="gramEnd"/>
    </w:p>
    <w:p w:rsidR="00EE4F0F" w:rsidRPr="002A29BC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EE4F0F" w:rsidRPr="00A43641" w:rsidRDefault="00EE4F0F" w:rsidP="00EE4F0F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A43641">
        <w:rPr>
          <w:rFonts w:ascii="Arial" w:hAnsi="Arial" w:cs="Arial"/>
          <w:color w:val="111111"/>
          <w:sz w:val="24"/>
          <w:szCs w:val="24"/>
          <w:shd w:val="clear" w:color="auto" w:fill="FFFFFF"/>
        </w:rPr>
        <w:t>:</w:t>
      </w: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формирования успешной личности дошкольника, сохранение и укрепление здоровья, всестороннее развитие его интеллектуальных,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психических и физических качеств.</w:t>
      </w: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EE4F0F" w:rsidRPr="00A43641" w:rsidRDefault="00EE4F0F" w:rsidP="00EE4F0F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1.Совершенствовать работу с дошкольниками по развитию творческих, коммуникативных и речевых способно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стей через игровую деятельность, мелкую моторику.</w:t>
      </w:r>
    </w:p>
    <w:p w:rsidR="00EE4F0F" w:rsidRDefault="00EE4F0F" w:rsidP="00EE4F0F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41">
        <w:rPr>
          <w:rFonts w:ascii="YS Text" w:eastAsia="Times New Roman" w:hAnsi="YS Text" w:cs="Times New Roman"/>
          <w:color w:val="000000"/>
          <w:sz w:val="24"/>
          <w:szCs w:val="24"/>
        </w:rPr>
        <w:t>2.</w:t>
      </w:r>
      <w:r w:rsidRPr="00A43641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совершенствовать работу по физическому воспитанию </w:t>
      </w:r>
      <w:proofErr w:type="gramStart"/>
      <w:r w:rsidRPr="00A43641">
        <w:rPr>
          <w:rFonts w:ascii="Times New Roman" w:eastAsia="Times New Roman" w:hAnsi="Times New Roman" w:cs="Times New Roman"/>
          <w:sz w:val="24"/>
          <w:szCs w:val="24"/>
        </w:rPr>
        <w:t xml:space="preserve">детей,   </w:t>
      </w:r>
      <w:proofErr w:type="gramEnd"/>
      <w:r w:rsidRPr="00A43641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и основ здорового образа жизни воспитанников.</w:t>
      </w:r>
    </w:p>
    <w:tbl>
      <w:tblPr>
        <w:tblW w:w="10495" w:type="dxa"/>
        <w:tblInd w:w="-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345"/>
        <w:gridCol w:w="1600"/>
        <w:gridCol w:w="2974"/>
      </w:tblGrid>
      <w:tr w:rsidR="00EE4F0F" w:rsidRPr="00A43641" w:rsidTr="00EE4F0F">
        <w:trPr>
          <w:trHeight w:val="4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E4F0F">
            <w:pPr>
              <w:spacing w:after="0" w:line="240" w:lineRule="auto"/>
              <w:ind w:left="316" w:hanging="31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E4F0F">
            <w:pPr>
              <w:spacing w:after="0" w:line="240" w:lineRule="auto"/>
              <w:ind w:left="316" w:hanging="31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F0F" w:rsidRPr="00A43641" w:rsidTr="00EE4F0F">
        <w:trPr>
          <w:trHeight w:val="9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районных педагогических семинаров, в рамках работы РМО.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планы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отдела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:rsidR="00652457" w:rsidRDefault="00652457" w:rsidP="0065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F0F" w:rsidRPr="00A43641" w:rsidRDefault="00652457" w:rsidP="0065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E4F0F"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методическая работа с кадрами</w:t>
      </w: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A1572" w:rsidRPr="00A43641" w:rsidRDefault="00EA1572" w:rsidP="00EA1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ПЕДСОВЕТЫ</w:t>
      </w:r>
    </w:p>
    <w:tbl>
      <w:tblPr>
        <w:tblW w:w="9548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4"/>
        <w:gridCol w:w="1276"/>
        <w:gridCol w:w="1702"/>
        <w:gridCol w:w="8"/>
      </w:tblGrid>
      <w:tr w:rsidR="00EA1572" w:rsidRPr="00A43641" w:rsidTr="00731194">
        <w:trPr>
          <w:gridAfter w:val="1"/>
          <w:wAfter w:w="8" w:type="dxa"/>
          <w:trHeight w:val="5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1572" w:rsidRPr="00A43641" w:rsidTr="00731194">
        <w:trPr>
          <w:gridAfter w:val="1"/>
          <w:wAfter w:w="8" w:type="dxa"/>
          <w:trHeight w:val="18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№1</w:t>
            </w:r>
          </w:p>
          <w:p w:rsidR="00EA1572" w:rsidRPr="00A43641" w:rsidRDefault="00EA1572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Установочный 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Приоритетные направления нового учебного года»: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Направления работы коллектива ДОУ на 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: Познакомить</w:t>
            </w:r>
            <w:proofErr w:type="gramEnd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педагогов с итогами деятельности ДОУ за летний период, принять и утвердить план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деятельности ДОУ на новый учебный год. Определить приоритетные направления работы на учебный год.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Анализ работы за летний оздоровительный период.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Утверждение плана работы детского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сада на новый 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учебный год, приоритетные направления работы на учебный год.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 Утверждение сеток образовательной деятельности, учебных планов, видов планирования, вечеров развлечений.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4. Комплектование </w:t>
            </w:r>
            <w:proofErr w:type="gramStart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группы  и</w:t>
            </w:r>
            <w:proofErr w:type="gramEnd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расстановка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кадров.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Мониторинг на начало учебного года.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                                  -сентябрь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1194" w:rsidRPr="00A43641" w:rsidTr="00731194">
        <w:trPr>
          <w:gridAfter w:val="1"/>
          <w:wAfter w:w="8" w:type="dxa"/>
          <w:trHeight w:val="18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ПЕДСОВЕТ № 2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«Система работы с детьми по вопросам </w:t>
            </w:r>
            <w:proofErr w:type="gramStart"/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 системы</w:t>
            </w:r>
            <w:proofErr w:type="gramEnd"/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оздоровительной работы в ДОУ.»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31194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="0065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«Система обще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 мероприятий в детском саду.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Результат мониторинга.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                  воспитатели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652457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194" w:rsidRPr="00A43641" w:rsidTr="00731194">
        <w:trPr>
          <w:trHeight w:val="2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ПЕДСОВЕТ № 3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«Круглый стол»        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работы в ДОУ по формированию основ безопасности жизнедеятельности дошкольников» </w:t>
            </w:r>
          </w:p>
          <w:p w:rsidR="00731194" w:rsidRPr="00A43641" w:rsidRDefault="00731194" w:rsidP="00E023FC">
            <w:pPr>
              <w:spacing w:after="0" w:line="240" w:lineRule="auto"/>
              <w:ind w:left="-94" w:firstLine="94"/>
              <w:jc w:val="both"/>
              <w:rPr>
                <w:sz w:val="24"/>
                <w:szCs w:val="24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43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•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 безопасности жизнедеятельности детей дошкольного возраста в соответствии с требованиями ФГОС ДО».                                                      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Цель:  Активизация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 ДОУ в создании системы безопасной жизнедеятельности детей дошкольного возраста; поиск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 xml:space="preserve"> новых подходов к моделированию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 жизнедеятельности детей дошкольного возраста</w:t>
            </w:r>
            <w:r w:rsidRPr="00A43641">
              <w:rPr>
                <w:sz w:val="24"/>
                <w:szCs w:val="24"/>
              </w:rPr>
              <w:t>.</w:t>
            </w:r>
          </w:p>
          <w:p w:rsidR="00731194" w:rsidRPr="00A43641" w:rsidRDefault="00731194" w:rsidP="00E023FC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65245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-Консультация «Формирование основ безопасности жизнедеятельности у дошкольников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 w:rsidP="007311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194" w:rsidRPr="00A43641" w:rsidTr="00731194">
        <w:trPr>
          <w:trHeight w:val="68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ПЕДСОВЕТ № 4        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</w:p>
          <w:p w:rsidR="00731194" w:rsidRPr="00A43641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педагогического коллектива по решению годовых задач 2021 – 2022 учебного года                                 Цель: подведение итогов работы педагогического коллектива за учебный год.                                                                                                    Форма проведения: деловое общение.                                                                 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проведения:   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1. Итоги состояния образовательной деятельности МДОУ за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уч. год                                                                                                                 2. Анализ работы с родителями                                                                             3.Анализ оздоровительной работы за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уч. год. Анализ состояния здоровья детей и заболеваемости.                                        4. Анализ профессионального роста педагогов (курсы переподготовки, аттестация, 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самообразование)   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5 Приоритетные направления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уч. год                                          7. Разработка решения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31194" w:rsidRDefault="00731194" w:rsidP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31194" w:rsidRPr="00A43641" w:rsidRDefault="00731194" w:rsidP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E023FC" w:rsidRDefault="00E05F31" w:rsidP="00E05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E023FC">
        <w:rPr>
          <w:rFonts w:ascii="Times New Roman" w:hAnsi="Times New Roman" w:cs="Times New Roman"/>
          <w:sz w:val="32"/>
          <w:szCs w:val="32"/>
        </w:rPr>
        <w:t>Семинары (практикумы)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E023FC" w:rsidRPr="00A43641" w:rsidRDefault="00E023FC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«К здоровой семье через детский сад»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023FC" w:rsidRPr="00A43641" w:rsidRDefault="00742E11" w:rsidP="00742E1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  <w:r w:rsidR="00E023FC"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«Театрализованная деятельность как средство формирования личности ребенка-дошкольника»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Н.В.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Системно – деятельностный подход в работе ДОУ по реализации основ безопасной жизнедеятельности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заведующий</w:t>
            </w:r>
            <w:proofErr w:type="gramEnd"/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23FC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– класс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22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мастер – класс «Игровые педагогические технологии в физическом развитии дошкольников»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</w:t>
            </w:r>
          </w:p>
        </w:tc>
      </w:tr>
      <w:tr w:rsidR="00E023FC" w:rsidRPr="00A43641" w:rsidTr="00E023FC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«Роль интеллектуальных игр в развитии познавательной активности ребенка»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23FC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стол для педагогов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color w:val="2A2D24"/>
                <w:sz w:val="24"/>
                <w:szCs w:val="24"/>
              </w:rPr>
              <w:t>Как работать над самообразованием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                               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дидактической игры по развитию речи в жизни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Ж.М. Ефремова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 дидактические игры в группе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0E24D0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4D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Ж.М. Ефремова</w:t>
            </w:r>
          </w:p>
        </w:tc>
      </w:tr>
    </w:tbl>
    <w:p w:rsidR="00E023FC" w:rsidRPr="00A43641" w:rsidRDefault="00E023FC" w:rsidP="00E023FC">
      <w:pPr>
        <w:pStyle w:val="c13"/>
        <w:shd w:val="clear" w:color="auto" w:fill="FFFFFF"/>
        <w:spacing w:before="0" w:beforeAutospacing="0" w:after="0" w:afterAutospacing="0"/>
      </w:pPr>
    </w:p>
    <w:p w:rsidR="00E023FC" w:rsidRPr="00A43641" w:rsidRDefault="00E023FC" w:rsidP="00E023F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43641">
        <w:t xml:space="preserve"> </w:t>
      </w:r>
      <w:r w:rsidRPr="00A43641">
        <w:rPr>
          <w:b/>
          <w:bCs/>
          <w:color w:val="000000"/>
        </w:rPr>
        <w:t>КОНСУЛЬТАЦИИ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-Реализация самостоятельной </w:t>
            </w:r>
            <w:proofErr w:type="gramStart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творческой  деятельности</w:t>
            </w:r>
            <w:proofErr w:type="gramEnd"/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через игровую деятельность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Роль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 дидактических игр в музыкальном развитие детей»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652457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ПРОСМОТРЫ ДЕТСКОЙ ДЕЯТЕЛЬНОСТИ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953"/>
        <w:gridCol w:w="1276"/>
        <w:gridCol w:w="1843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Роль дидактической игры в развити</w:t>
            </w:r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и мелкой моторики </w:t>
            </w:r>
            <w:proofErr w:type="gramStart"/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  детей</w:t>
            </w:r>
            <w:proofErr w:type="gramEnd"/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дошкольного возраста. «</w:t>
            </w:r>
            <w:proofErr w:type="gramStart"/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Учимся</w:t>
            </w:r>
            <w:proofErr w:type="gramEnd"/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играя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652457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E023FC" w:rsidRPr="00A43641" w:rsidRDefault="00E023FC" w:rsidP="00E023FC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43641">
        <w:rPr>
          <w:b/>
          <w:bCs/>
          <w:color w:val="000000"/>
        </w:rPr>
        <w:t xml:space="preserve">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6095"/>
        <w:gridCol w:w="1276"/>
        <w:gridCol w:w="1701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игры. Организация дидактических игр </w:t>
            </w:r>
            <w:r w:rsidR="006E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="006E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6E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и самостоятельной деятельности детей в течение дня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контроль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953"/>
        <w:gridCol w:w="1276"/>
        <w:gridCol w:w="1701"/>
      </w:tblGrid>
      <w:tr w:rsidR="00E023FC" w:rsidRPr="00A43641" w:rsidTr="00E023FC">
        <w:trPr>
          <w:trHeight w:val="46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7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«Смотр готовности групп в соответствии с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 новых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СанПиН»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rPr>
          <w:trHeight w:val="6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здоровья дошкольников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заведующий.</w:t>
            </w:r>
          </w:p>
        </w:tc>
      </w:tr>
      <w:tr w:rsidR="00E023FC" w:rsidRPr="00A43641" w:rsidTr="00E023FC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в группе и выполнения режима дня.» Санитарное состояние помещений, группы.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по изучению дошкольниками ОБЖ и ПДД»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в образовательном процессе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развитию </w:t>
            </w:r>
            <w:r w:rsidR="006E6D40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9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забавы для самых маленьких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для родителей по организации 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 – дидактических игр</w:t>
            </w:r>
          </w:p>
          <w:p w:rsidR="00E023FC" w:rsidRPr="00960E20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023FC" w:rsidRPr="00A43641" w:rsidRDefault="00E05F3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«Возьмите в помощники музыку»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</w:t>
            </w:r>
            <w:proofErr w:type="spellEnd"/>
            <w:r w:rsidR="0047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Ж.М </w:t>
            </w:r>
          </w:p>
        </w:tc>
      </w:tr>
      <w:tr w:rsidR="00E023FC" w:rsidRPr="00A43641" w:rsidTr="00E023FC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 знать о коронавирусе.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защитить себя от нового вируса.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E023FC" w:rsidRPr="00960E20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которые мы играем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сестра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о 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музыке»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музыку должен слушать ребенок дома» </w:t>
            </w:r>
          </w:p>
          <w:p w:rsidR="00E023FC" w:rsidRPr="00602249" w:rsidRDefault="000C5A2F" w:rsidP="000C5A2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02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рисунков</w:t>
            </w:r>
            <w:proofErr w:type="gramEnd"/>
            <w:r w:rsidR="00E02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E023FC"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мамочки</w:t>
            </w:r>
            <w:r w:rsidR="00E023FC"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Медсетра</w:t>
            </w:r>
            <w:proofErr w:type="spellEnd"/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A43641" w:rsidTr="00E023FC">
        <w:trPr>
          <w:trHeight w:val="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sz w:val="24"/>
                <w:szCs w:val="24"/>
              </w:rPr>
              <w:t>«Безопасность ребенка в быту»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 и в детском саду»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родительские собрания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с детьми на 202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-выбор Совета учреждения;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Воспитание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семье»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sz w:val="24"/>
                <w:szCs w:val="24"/>
              </w:rPr>
              <w:t xml:space="preserve">-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Обязанность и ответственность родителей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 Профилактика жестокого обращения с детьми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 Семь вещей, которые вы должны знать о ребенке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Шадиева</w:t>
            </w:r>
            <w:proofErr w:type="spell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 по согласованию                     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Семья – ребенок – детский сад» - система воспитания здорового 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дошкольника .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Вот и стали мы на год взрослее.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                      Ефремова Ж.М.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родительские собрания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/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Старшая разновозрастная группа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тема: «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«Семейный уклад и развитие личности ребенка»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тема: 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забота родителей!  Поощрение и наказание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                                                                       1.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дошкольного образовательного учреждения.                                                                                                           2. Затруднения родителей в вопросах воспитания и развития детей.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Ефремова.Ж.М</w:t>
            </w:r>
            <w:proofErr w:type="spell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23FC" w:rsidRPr="00A43641" w:rsidRDefault="004776F5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мероприятия</w:t>
      </w:r>
    </w:p>
    <w:tbl>
      <w:tblPr>
        <w:tblW w:w="9666" w:type="dxa"/>
        <w:tblInd w:w="-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10"/>
        <w:gridCol w:w="1418"/>
        <w:gridCol w:w="3544"/>
      </w:tblGrid>
      <w:tr w:rsidR="00E023FC" w:rsidRPr="00A43641" w:rsidTr="00E023FC">
        <w:trPr>
          <w:trHeight w:val="46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E023FC" w:rsidRPr="00A43641" w:rsidTr="00E023FC">
        <w:trPr>
          <w:trHeight w:val="3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«Воспоминания о лете»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-досуговые мероприятия (в форме спортивной эстафеты, викторины, сюжетно-ролевые игры);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деятельность.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-непосредственное участие и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 в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к мероприятию.</w:t>
            </w:r>
          </w:p>
        </w:tc>
      </w:tr>
      <w:tr w:rsidR="00E023FC" w:rsidRPr="00A43641" w:rsidTr="00E023FC">
        <w:trPr>
          <w:trHeight w:val="4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E05F31" w:rsidRDefault="00E05F3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5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E05F31" w:rsidRPr="00A43641" w:rsidRDefault="00E05F31" w:rsidP="00E05F3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E05F31" w:rsidRPr="00A43641" w:rsidRDefault="00E05F3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5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3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пасха</w:t>
            </w: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космонавтики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</w:t>
      </w:r>
    </w:p>
    <w:tbl>
      <w:tblPr>
        <w:tblW w:w="9738" w:type="dxa"/>
        <w:tblInd w:w="-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5528"/>
        <w:gridCol w:w="1843"/>
        <w:gridCol w:w="1701"/>
      </w:tblGrid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работ.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  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Завоз свежего песка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цветниках и огороде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Апрель-октябрь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 расходовать электроэнергию, воду, 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Анализ маркировки мебели и подбора мебели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Завхоз.      бухгалтер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обслуживающим персоналом</w:t>
      </w:r>
    </w:p>
    <w:tbl>
      <w:tblPr>
        <w:tblW w:w="9807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953"/>
        <w:gridCol w:w="1701"/>
        <w:gridCol w:w="1701"/>
      </w:tblGrid>
      <w:tr w:rsidR="00E023FC" w:rsidRPr="00A43641" w:rsidTr="00E023FC">
        <w:trPr>
          <w:trHeight w:val="7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простудных заболеваний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обработки посуды, проветривание, смена 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технике безопасности и охране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территории: -санитарная уборка территории (очистка от мусора, снега) -санитарная и декоративная обрезка деревьев и кустарников -</w:t>
            </w:r>
            <w:proofErr w:type="gramStart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разбивка  цветников</w:t>
            </w:r>
            <w:proofErr w:type="gramEnd"/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-покраска и ремонт оборудования -скашивание травы на газонах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E023FC" w:rsidRPr="00A43641" w:rsidRDefault="00E023FC" w:rsidP="00E023FC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3641">
        <w:rPr>
          <w:color w:val="111111"/>
        </w:rPr>
        <w:t xml:space="preserve">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собрания трудового коллектива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670"/>
        <w:gridCol w:w="1701"/>
        <w:gridCol w:w="1842"/>
      </w:tblGrid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и мероприятия на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 учебный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внутреннего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трудового  распорядка.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инструктажей:  ОТ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ТБ, ППБ.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подготовке МДОУ к осенне-зимнему периоду.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E023F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МДОУ за </w:t>
            </w:r>
            <w:proofErr w:type="gramStart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 год</w:t>
            </w:r>
            <w:proofErr w:type="gramEnd"/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производственного контроля за год.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летний оздоровительный период.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 ОТ и ТБ, ППБ.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1E7B7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работы по правовому просвещению сотрудников, родителей, детей и противодействию жестокому обращению с детьми</w:t>
      </w:r>
    </w:p>
    <w:p w:rsidR="00E023FC" w:rsidRDefault="00E023FC" w:rsidP="00E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профилактике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жестокого обращения с детьми  </w:t>
      </w:r>
    </w:p>
    <w:p w:rsidR="00E023FC" w:rsidRDefault="00E023FC" w:rsidP="00E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3FC" w:rsidRPr="00182C61" w:rsidRDefault="00E023FC" w:rsidP="00E0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C6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023FC" w:rsidRPr="0054157B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0B5E">
        <w:rPr>
          <w:rFonts w:ascii="Times New Roman" w:hAnsi="Times New Roman" w:cs="Times New Roman"/>
          <w:sz w:val="24"/>
          <w:szCs w:val="24"/>
        </w:rPr>
        <w:t xml:space="preserve">Коррекция детско-родительских отношений посредством повышения психологической компетентности родителей </w:t>
      </w:r>
      <w:proofErr w:type="gramStart"/>
      <w:r w:rsidRPr="009D0B5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7B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54157B">
        <w:rPr>
          <w:rFonts w:ascii="Times New Roman" w:hAnsi="Times New Roman" w:cs="Times New Roman"/>
          <w:sz w:val="24"/>
          <w:szCs w:val="24"/>
        </w:rPr>
        <w:t xml:space="preserve"> их в игровое взаимодействие с детьми.</w:t>
      </w:r>
    </w:p>
    <w:p w:rsidR="00E023FC" w:rsidRPr="009D0B5E" w:rsidRDefault="00E023FC" w:rsidP="00E02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023FC" w:rsidRPr="0054157B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Формирование у детей навыков адекватного общения в окружающем их социуме путем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7B">
        <w:rPr>
          <w:rFonts w:ascii="Times New Roman" w:hAnsi="Times New Roman" w:cs="Times New Roman"/>
          <w:sz w:val="24"/>
          <w:szCs w:val="24"/>
        </w:rPr>
        <w:t xml:space="preserve">педагогической работе различных видов игр и </w:t>
      </w:r>
      <w:proofErr w:type="spellStart"/>
      <w:r w:rsidRPr="0054157B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54157B">
        <w:rPr>
          <w:rFonts w:ascii="Times New Roman" w:hAnsi="Times New Roman" w:cs="Times New Roman"/>
          <w:sz w:val="24"/>
          <w:szCs w:val="24"/>
        </w:rPr>
        <w:t>.</w:t>
      </w:r>
    </w:p>
    <w:p w:rsidR="00E023FC" w:rsidRPr="009D0B5E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Расширять знания педагогического коллектива и родителей о здоровом образе жизни.</w:t>
      </w:r>
    </w:p>
    <w:p w:rsidR="00E023FC" w:rsidRPr="009D0B5E" w:rsidRDefault="00E023FC" w:rsidP="00E02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023FC" w:rsidRPr="00E023FC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B5E">
        <w:rPr>
          <w:rFonts w:ascii="Times New Roman" w:hAnsi="Times New Roman" w:cs="Times New Roman"/>
          <w:sz w:val="24"/>
          <w:szCs w:val="24"/>
        </w:rPr>
        <w:t>Оказание компетентной помощи ребенку и родителям;</w:t>
      </w:r>
    </w:p>
    <w:p w:rsidR="00E023FC" w:rsidRPr="00E023FC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lastRenderedPageBreak/>
        <w:t>Содействие социальному формированию личности ребенка;</w:t>
      </w:r>
    </w:p>
    <w:p w:rsidR="00E023FC" w:rsidRDefault="00E023FC" w:rsidP="00E0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3FC">
        <w:rPr>
          <w:rFonts w:ascii="Times New Roman" w:hAnsi="Times New Roman" w:cs="Times New Roman"/>
          <w:b/>
          <w:sz w:val="24"/>
          <w:szCs w:val="24"/>
        </w:rPr>
        <w:t>Защита прав ребёнка</w:t>
      </w:r>
    </w:p>
    <w:tbl>
      <w:tblPr>
        <w:tblStyle w:val="ae"/>
        <w:tblW w:w="9687" w:type="dxa"/>
        <w:tblLook w:val="04A0" w:firstRow="1" w:lastRow="0" w:firstColumn="1" w:lastColumn="0" w:noHBand="0" w:noVBand="1"/>
      </w:tblPr>
      <w:tblGrid>
        <w:gridCol w:w="379"/>
        <w:gridCol w:w="2720"/>
        <w:gridCol w:w="2777"/>
        <w:gridCol w:w="1479"/>
        <w:gridCol w:w="2332"/>
      </w:tblGrid>
      <w:tr w:rsidR="00E023FC" w:rsidTr="00E023FC">
        <w:tc>
          <w:tcPr>
            <w:tcW w:w="379" w:type="dxa"/>
            <w:tcBorders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77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479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332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023FC" w:rsidTr="00E023FC"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и потребностей семьи, связанные с оказанием детям </w:t>
            </w:r>
            <w:proofErr w:type="spell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-образовательных услуг;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эмоционально-волевой сферы ребенка (проблемы).</w:t>
            </w:r>
          </w:p>
          <w:p w:rsidR="00E023FC" w:rsidRPr="009D0B5E" w:rsidRDefault="00E023FC" w:rsidP="00E023FC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  <w:p w:rsidR="00E023FC" w:rsidRPr="009D0B5E" w:rsidRDefault="00E023FC" w:rsidP="00E023FC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32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  «Рисунок семьи»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«Дом – дерево – человек»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«Кактус»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тревожности 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777" w:type="dxa"/>
          </w:tcPr>
          <w:p w:rsidR="00E023FC" w:rsidRPr="009D0B5E" w:rsidRDefault="00E023FC" w:rsidP="00E023F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E023FC" w:rsidRPr="009D0B5E" w:rsidRDefault="00E023FC" w:rsidP="00E023F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1.«Социально-психологический портрет семьи» (с вновь прибывшими детьми)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услугами детского сада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апрель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группы</w:t>
            </w:r>
            <w:proofErr w:type="gramEnd"/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с педагогами.</w:t>
            </w:r>
          </w:p>
        </w:tc>
        <w:tc>
          <w:tcPr>
            <w:tcW w:w="2777" w:type="dxa"/>
          </w:tcPr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Деловая игра «Стрессу нет!»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«гореть или жить» тренинг профилактики эмоционального выгорания для педагогов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Январь 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педагог- психолог по согласованию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  <w:jc w:val="center"/>
              <w:rPr>
                <w:u w:val="single"/>
              </w:rPr>
            </w:pPr>
            <w:r w:rsidRPr="009D0B5E">
              <w:rPr>
                <w:b/>
                <w:bCs/>
                <w:u w:val="single"/>
              </w:rPr>
              <w:t>Помощь семьям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t xml:space="preserve"> </w:t>
            </w:r>
            <w:r>
              <w:rPr>
                <w:color w:val="000000"/>
              </w:rPr>
              <w:t>С</w:t>
            </w:r>
            <w:r w:rsidRPr="009D0B5E">
              <w:rPr>
                <w:color w:val="000000"/>
              </w:rPr>
              <w:t>одействовать реализации правовых гарантий семьям;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color w:val="000000"/>
              </w:rPr>
              <w:t>- оказывать содействие в получении материальной помощи в органах соц. защиты;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t xml:space="preserve">- помощь родителям в оформлении документов: для компенсационных </w:t>
            </w:r>
            <w:r w:rsidRPr="009D0B5E">
              <w:lastRenderedPageBreak/>
              <w:t>выплат по оплате за детский сад; льготы по оплате за детский сад.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течении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заведующий</w:t>
            </w:r>
            <w:proofErr w:type="gramEnd"/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b/>
                <w:bCs/>
              </w:rPr>
              <w:t>Организация работы с неблагополучными семьями воспитанников ДОУ</w:t>
            </w:r>
            <w:r w:rsidRPr="009D0B5E">
              <w:t xml:space="preserve">: 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-медико-социальный патронаж семей «группы риска»;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-информировать </w:t>
            </w: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воспитания и обучения детей;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-оказывать содействие по созданию благоприятного морально психологического климата в семье;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-определять проблемы семей «группы риска», -своевременно выявлять и оказывать помощь семьям, оказавшимся в трудной жизненной ситуации;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          педагог -психолог по согласованию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634">
              <w:rPr>
                <w:rFonts w:ascii="Times New Roman" w:hAnsi="Times New Roman" w:cs="Times New Roman"/>
                <w:b/>
                <w:bCs/>
              </w:rPr>
              <w:t>Проведение мероприятий, направленных на профилактику жестокого обращения с несовершеннолетними</w:t>
            </w:r>
          </w:p>
          <w:p w:rsidR="00E023FC" w:rsidRPr="004E6634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-проведение праздника на тему: «Права ребенка-права человека» приуроченного к Международному дню защиты детей</w:t>
            </w: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заведующий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b/>
                <w:bCs/>
              </w:rPr>
              <w:t>Информационное обеспечение противодействия жестокому обращению с детьми.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spellStart"/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 w:rsidRPr="008349FB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акции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«Не делай мне больно»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конкурса рисунков на асфальте ко Дню защиты детей </w:t>
            </w:r>
            <w:r w:rsidRPr="0083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«Защити детство»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Проведение просветительской работы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заведующий, педагог- психолог по согласованию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 работы</w:t>
      </w:r>
      <w:proofErr w:type="gramEnd"/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по преемственности МДОУ  со школой.</w:t>
      </w:r>
    </w:p>
    <w:p w:rsidR="00E023FC" w:rsidRPr="001E7B7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3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преемственности</w:t>
      </w:r>
      <w:r w:rsidRPr="003B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</w:r>
    </w:p>
    <w:p w:rsidR="00E023FC" w:rsidRPr="003B3383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977"/>
        <w:gridCol w:w="2835"/>
        <w:gridCol w:w="1275"/>
        <w:gridCol w:w="2268"/>
      </w:tblGrid>
      <w:tr w:rsidR="00E023FC" w:rsidRPr="001E7B7C" w:rsidTr="00E023FC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1E7B7C" w:rsidTr="00E023FC">
        <w:trPr>
          <w:trHeight w:val="8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3FC" w:rsidRDefault="00E023FC" w:rsidP="00E023F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утверждение совместного плана работы. Ознакомление воспитателей с программой 1-го класса. Ознакомление учителей начальных классов с программой МДОУ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t xml:space="preserve"> запланировать совместную работу на учебный год,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-обеспечить создание системы непрерывного образования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 заведующий 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023FC" w:rsidRPr="001E7B7C" w:rsidTr="00E023FC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-проследить и в дальнейшем </w:t>
            </w:r>
            <w:proofErr w:type="gramStart"/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 связь</w:t>
            </w:r>
            <w:proofErr w:type="gramEnd"/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согласованность целей, задач, методов, средств воспитания и обучения в детском саду и школе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180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педагогических советах.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-обмениваться педагогическим опытом преемственности детского сада со школой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86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совместных </w:t>
            </w:r>
            <w:proofErr w:type="gramStart"/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родительских  собраний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-подготовить родителей к началу учебного года в школе: рассказать об общих требованиях к обучающимся в образовательных учреждениях, трудностями в процессе адаптации учащихся 1-х </w:t>
            </w:r>
            <w:proofErr w:type="gramStart"/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классов  в</w:t>
            </w:r>
            <w:proofErr w:type="gramEnd"/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11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торжественной линейки в школе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-познакомить воспитанников со школой, традицией празднования дня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E023FC" w:rsidRPr="001E7B7C" w:rsidTr="00E023FC">
        <w:trPr>
          <w:trHeight w:val="815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школе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Беседа о профессии учителя (с приглашением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 начальных классов.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Чтение и рассказывание стихов о школе.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Рассматривание картин, отражающих школьную жизнь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lastRenderedPageBreak/>
              <w:t xml:space="preserve"> -совершенствовать речевые навыки,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-развивать детское </w:t>
            </w: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и раннему развитию талантливых детей,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стремление к получению новых знаний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воспитаетели</w:t>
            </w:r>
            <w:proofErr w:type="spellEnd"/>
          </w:p>
        </w:tc>
      </w:tr>
      <w:tr w:rsidR="00E023FC" w:rsidRPr="001E7B7C" w:rsidTr="00E023FC">
        <w:trPr>
          <w:trHeight w:val="540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437B8B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работы по взаимодействию с родителями</w:t>
            </w:r>
          </w:p>
        </w:tc>
      </w:tr>
      <w:tr w:rsidR="00E023FC" w:rsidRPr="001E7B7C" w:rsidTr="00E023FC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«Психологическая готовность к школе». Правила для родителей.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111A05"/>
                <w:sz w:val="24"/>
                <w:szCs w:val="24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Родительское собрание </w:t>
            </w:r>
            <w:r w:rsidRPr="00437B8B"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>“Подготовка к школе в системе “детский сад – семья – школа</w:t>
            </w:r>
          </w:p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111A05"/>
              </w:rPr>
              <w:t>-</w:t>
            </w:r>
            <w:r w:rsidRPr="00437B8B">
              <w:rPr>
                <w:rStyle w:val="ad"/>
                <w:color w:val="000000"/>
              </w:rPr>
              <w:t xml:space="preserve"> </w:t>
            </w:r>
            <w:r w:rsidRPr="00437B8B">
              <w:rPr>
                <w:color w:val="000000"/>
              </w:rPr>
              <w:t>Консультация «Гиперактивный ребёнок в детском саду и школе».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  «</w:t>
            </w:r>
            <w:proofErr w:type="gramEnd"/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внимание у детей»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Родительское собрание «Скоро в школу мы пойдем» (совместно с учителем начальных классов).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t xml:space="preserve"> -довести до сведения родителей основные задачи образовательной программы ДОУ,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 о том, какими знаниями, умениями, навыками должен владеть будущий первоклассник.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вопросам адаптации детей к школе,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-проинформировать, какие канцелярские товары и школьные принадлежности надо приобрести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начальных классов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023FC" w:rsidRPr="001E7B7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социум</w:t>
      </w:r>
    </w:p>
    <w:p w:rsidR="00E023FC" w:rsidRPr="001E7B7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8B">
        <w:rPr>
          <w:rStyle w:val="c3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создание системы </w:t>
      </w: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</w:t>
      </w:r>
      <w:r w:rsidRPr="00437B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сотрудничества</w:t>
      </w:r>
      <w:proofErr w:type="spellEnd"/>
      <w:r w:rsidRPr="00437B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ДОУ с социальными </w:t>
      </w:r>
      <w:proofErr w:type="gramStart"/>
      <w:r w:rsidRPr="00437B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партнерами  для</w:t>
      </w:r>
      <w:proofErr w:type="gramEnd"/>
      <w:r w:rsidRPr="00437B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обеспечения благоприятных условий всестороннего развития детей дошкольного возраста, их способностей и творческого потенциала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773"/>
        <w:gridCol w:w="1701"/>
        <w:gridCol w:w="1701"/>
      </w:tblGrid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культуры:</w:t>
            </w: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посещение </w:t>
            </w:r>
            <w:proofErr w:type="gramStart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 концертов</w:t>
            </w:r>
            <w:proofErr w:type="gramEnd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3FC" w:rsidRPr="001E7B7C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совместных мероприятиях.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музрук</w:t>
            </w:r>
            <w:proofErr w:type="spellEnd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Библиотека:</w:t>
            </w: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</w:t>
            </w:r>
            <w:proofErr w:type="gramStart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библиотеку</w:t>
            </w:r>
            <w:proofErr w:type="gramEnd"/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3FC" w:rsidRPr="001E7B7C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совместно с СБ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023FC" w:rsidRPr="00875EA9" w:rsidRDefault="00E023FC" w:rsidP="00E023FC">
      <w:pPr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c1"/>
        <w:shd w:val="clear" w:color="auto" w:fill="FFFFFF"/>
        <w:spacing w:before="0" w:beforeAutospacing="0" w:after="0" w:afterAutospacing="0"/>
        <w:jc w:val="both"/>
      </w:pPr>
    </w:p>
    <w:p w:rsidR="00E023FC" w:rsidRPr="002F3984" w:rsidRDefault="00E023FC" w:rsidP="00E023FC">
      <w:pPr>
        <w:pStyle w:val="c1"/>
        <w:shd w:val="clear" w:color="auto" w:fill="FFFFFF"/>
        <w:spacing w:before="0" w:beforeAutospacing="0" w:after="0" w:afterAutospacing="0"/>
        <w:jc w:val="both"/>
      </w:pPr>
    </w:p>
    <w:p w:rsidR="00E023FC" w:rsidRPr="0029430E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</w:p>
    <w:sectPr w:rsidR="00E023FC" w:rsidRPr="0029430E" w:rsidSect="008F2ED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C8" w:rsidRDefault="005664C8" w:rsidP="0024041D">
      <w:pPr>
        <w:spacing w:after="0" w:line="240" w:lineRule="auto"/>
      </w:pPr>
      <w:r>
        <w:separator/>
      </w:r>
    </w:p>
  </w:endnote>
  <w:endnote w:type="continuationSeparator" w:id="0">
    <w:p w:rsidR="005664C8" w:rsidRDefault="005664C8" w:rsidP="0024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C8" w:rsidRDefault="005664C8" w:rsidP="0024041D">
      <w:pPr>
        <w:spacing w:after="0" w:line="240" w:lineRule="auto"/>
      </w:pPr>
      <w:r>
        <w:separator/>
      </w:r>
    </w:p>
  </w:footnote>
  <w:footnote w:type="continuationSeparator" w:id="0">
    <w:p w:rsidR="005664C8" w:rsidRDefault="005664C8" w:rsidP="0024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66B"/>
    <w:multiLevelType w:val="hybridMultilevel"/>
    <w:tmpl w:val="5B7C1E68"/>
    <w:lvl w:ilvl="0" w:tplc="E646AD42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0F1C5498"/>
    <w:multiLevelType w:val="multilevel"/>
    <w:tmpl w:val="EDF6AA1E"/>
    <w:lvl w:ilvl="0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4" w:hanging="2160"/>
      </w:pPr>
      <w:rPr>
        <w:rFonts w:hint="default"/>
      </w:rPr>
    </w:lvl>
  </w:abstractNum>
  <w:abstractNum w:abstractNumId="2" w15:restartNumberingAfterBreak="0">
    <w:nsid w:val="263A4AC4"/>
    <w:multiLevelType w:val="hybridMultilevel"/>
    <w:tmpl w:val="2A2A0992"/>
    <w:lvl w:ilvl="0" w:tplc="3C8C1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A05"/>
    <w:multiLevelType w:val="multilevel"/>
    <w:tmpl w:val="6F1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F4817"/>
    <w:multiLevelType w:val="hybridMultilevel"/>
    <w:tmpl w:val="A46898E0"/>
    <w:lvl w:ilvl="0" w:tplc="92626510">
      <w:start w:val="1"/>
      <w:numFmt w:val="upperRoman"/>
      <w:lvlText w:val="%1."/>
      <w:lvlJc w:val="left"/>
      <w:pPr>
        <w:ind w:left="3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5" w15:restartNumberingAfterBreak="0">
    <w:nsid w:val="414C51D3"/>
    <w:multiLevelType w:val="hybridMultilevel"/>
    <w:tmpl w:val="92F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93660"/>
    <w:multiLevelType w:val="multilevel"/>
    <w:tmpl w:val="5BB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B464D"/>
    <w:multiLevelType w:val="hybridMultilevel"/>
    <w:tmpl w:val="00B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953AA"/>
    <w:multiLevelType w:val="multilevel"/>
    <w:tmpl w:val="F1E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D1A137C"/>
    <w:multiLevelType w:val="multilevel"/>
    <w:tmpl w:val="844617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E"/>
    <w:rsid w:val="00037271"/>
    <w:rsid w:val="000C5A2F"/>
    <w:rsid w:val="000D4F13"/>
    <w:rsid w:val="000E240C"/>
    <w:rsid w:val="000E24D0"/>
    <w:rsid w:val="00117F83"/>
    <w:rsid w:val="00131C92"/>
    <w:rsid w:val="00187983"/>
    <w:rsid w:val="00187F6B"/>
    <w:rsid w:val="00192F46"/>
    <w:rsid w:val="001B47A1"/>
    <w:rsid w:val="001D58E2"/>
    <w:rsid w:val="001F0C6D"/>
    <w:rsid w:val="0024041D"/>
    <w:rsid w:val="002869A8"/>
    <w:rsid w:val="0029430E"/>
    <w:rsid w:val="002F0103"/>
    <w:rsid w:val="00371983"/>
    <w:rsid w:val="00397771"/>
    <w:rsid w:val="00420185"/>
    <w:rsid w:val="004348F4"/>
    <w:rsid w:val="004652E6"/>
    <w:rsid w:val="004776F5"/>
    <w:rsid w:val="004B7F39"/>
    <w:rsid w:val="00507ED1"/>
    <w:rsid w:val="005664C8"/>
    <w:rsid w:val="00633F01"/>
    <w:rsid w:val="00652457"/>
    <w:rsid w:val="006B1EC3"/>
    <w:rsid w:val="006B63D2"/>
    <w:rsid w:val="006D65B2"/>
    <w:rsid w:val="006E6D40"/>
    <w:rsid w:val="006F46BC"/>
    <w:rsid w:val="00715A43"/>
    <w:rsid w:val="00720FAB"/>
    <w:rsid w:val="007240EC"/>
    <w:rsid w:val="00731194"/>
    <w:rsid w:val="00742E11"/>
    <w:rsid w:val="00804585"/>
    <w:rsid w:val="0080691D"/>
    <w:rsid w:val="008A7603"/>
    <w:rsid w:val="008F2ED5"/>
    <w:rsid w:val="00922768"/>
    <w:rsid w:val="00926E34"/>
    <w:rsid w:val="009459E2"/>
    <w:rsid w:val="009A7C88"/>
    <w:rsid w:val="00A2516A"/>
    <w:rsid w:val="00A63BE4"/>
    <w:rsid w:val="00AC761F"/>
    <w:rsid w:val="00AD43D8"/>
    <w:rsid w:val="00AF12B0"/>
    <w:rsid w:val="00B143AD"/>
    <w:rsid w:val="00B32CFF"/>
    <w:rsid w:val="00B36F87"/>
    <w:rsid w:val="00B76F18"/>
    <w:rsid w:val="00BD487F"/>
    <w:rsid w:val="00C01681"/>
    <w:rsid w:val="00C101AD"/>
    <w:rsid w:val="00C71E37"/>
    <w:rsid w:val="00CB5938"/>
    <w:rsid w:val="00D633B4"/>
    <w:rsid w:val="00D7119C"/>
    <w:rsid w:val="00D87A92"/>
    <w:rsid w:val="00D94120"/>
    <w:rsid w:val="00DA4756"/>
    <w:rsid w:val="00DB2AA6"/>
    <w:rsid w:val="00DB2D16"/>
    <w:rsid w:val="00E023FC"/>
    <w:rsid w:val="00E05F31"/>
    <w:rsid w:val="00EA1572"/>
    <w:rsid w:val="00EA7C37"/>
    <w:rsid w:val="00EC3CD6"/>
    <w:rsid w:val="00EC6437"/>
    <w:rsid w:val="00EE1B68"/>
    <w:rsid w:val="00EE4F0F"/>
    <w:rsid w:val="00F2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499A0"/>
  <w15:docId w15:val="{CF2E6B71-8C5D-4A43-8EC8-4D10291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6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41D"/>
  </w:style>
  <w:style w:type="paragraph" w:styleId="a7">
    <w:name w:val="footer"/>
    <w:basedOn w:val="a"/>
    <w:link w:val="a8"/>
    <w:uiPriority w:val="99"/>
    <w:unhideWhenUsed/>
    <w:rsid w:val="0024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41D"/>
  </w:style>
  <w:style w:type="paragraph" w:styleId="a9">
    <w:name w:val="Normal (Web)"/>
    <w:basedOn w:val="a"/>
    <w:uiPriority w:val="99"/>
    <w:unhideWhenUsed/>
    <w:rsid w:val="009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103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39777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99"/>
    <w:rsid w:val="003977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3977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EE4F0F"/>
    <w:rPr>
      <w:b/>
      <w:bCs/>
    </w:rPr>
  </w:style>
  <w:style w:type="paragraph" w:customStyle="1" w:styleId="c13">
    <w:name w:val="c13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023FC"/>
  </w:style>
  <w:style w:type="character" w:customStyle="1" w:styleId="c2">
    <w:name w:val="c2"/>
    <w:basedOn w:val="a0"/>
    <w:rsid w:val="00E0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3-47CB-BD49-A86DFC5818CE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63-47CB-BD49-A86DFC5818CE}"/>
            </c:ext>
          </c:extLst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63-47CB-BD49-A86DFC581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58816"/>
        <c:axId val="101294464"/>
      </c:barChart>
      <c:catAx>
        <c:axId val="1010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294464"/>
        <c:crosses val="autoZero"/>
        <c:auto val="1"/>
        <c:lblAlgn val="ctr"/>
        <c:lblOffset val="100"/>
        <c:noMultiLvlLbl val="0"/>
      </c:catAx>
      <c:valAx>
        <c:axId val="1012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58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9-40A7-9B63-7A2F1A74F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9-40A7-9B63-7A2F1A74FF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D9-40A7-9B63-7A2F1A74F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96032"/>
        <c:axId val="40046976"/>
      </c:barChart>
      <c:catAx>
        <c:axId val="3999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46976"/>
        <c:crosses val="autoZero"/>
        <c:auto val="1"/>
        <c:lblAlgn val="ctr"/>
        <c:lblOffset val="100"/>
        <c:noMultiLvlLbl val="0"/>
      </c:catAx>
      <c:valAx>
        <c:axId val="4004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96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2-4F5D-86F1-F3BD98C88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2-4F5D-86F1-F3BD98C88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E2-4F5D-86F1-F3BD98C88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88704"/>
        <c:axId val="40090240"/>
      </c:barChart>
      <c:catAx>
        <c:axId val="4008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90240"/>
        <c:crosses val="autoZero"/>
        <c:auto val="1"/>
        <c:lblAlgn val="ctr"/>
        <c:lblOffset val="100"/>
        <c:noMultiLvlLbl val="0"/>
      </c:catAx>
      <c:valAx>
        <c:axId val="4009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88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E-4650-A1EB-8980C729CB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EE-4650-A1EB-8980C729CB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EE-4650-A1EB-8980C729C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13184"/>
        <c:axId val="40199296"/>
      </c:barChart>
      <c:catAx>
        <c:axId val="4001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199296"/>
        <c:crosses val="autoZero"/>
        <c:auto val="1"/>
        <c:lblAlgn val="ctr"/>
        <c:lblOffset val="100"/>
        <c:noMultiLvlLbl val="0"/>
      </c:catAx>
      <c:valAx>
        <c:axId val="401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131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16.600000000000001</c:v>
                </c:pt>
                <c:pt idx="4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E-4842-8CC7-1ABE8B518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16.600000000000001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E-4842-8CC7-1ABE8B5181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83.4</c:v>
                </c:pt>
                <c:pt idx="1">
                  <c:v>100</c:v>
                </c:pt>
                <c:pt idx="2">
                  <c:v>100</c:v>
                </c:pt>
                <c:pt idx="3">
                  <c:v>83.4</c:v>
                </c:pt>
                <c:pt idx="4">
                  <c:v>83.4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E-4842-8CC7-1ABE8B5181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00768"/>
        <c:axId val="40402304"/>
      </c:barChart>
      <c:catAx>
        <c:axId val="4040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02304"/>
        <c:crosses val="autoZero"/>
        <c:auto val="1"/>
        <c:lblAlgn val="ctr"/>
        <c:lblOffset val="100"/>
        <c:noMultiLvlLbl val="0"/>
      </c:catAx>
      <c:valAx>
        <c:axId val="404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0400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D-4899-B3BF-0418C1CC02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66</c:v>
                </c:pt>
                <c:pt idx="3">
                  <c:v>66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D-4899-B3BF-0418C1CC02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сред.ур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34</c:v>
                </c:pt>
                <c:pt idx="3">
                  <c:v>34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9D-4899-B3BF-0418C1CC0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56416"/>
        <c:axId val="80557952"/>
      </c:barChart>
      <c:catAx>
        <c:axId val="8055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chemeClr val="bg2">
                    <a:lumMod val="2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557952"/>
        <c:crosses val="autoZero"/>
        <c:auto val="1"/>
        <c:lblAlgn val="ctr"/>
        <c:lblOffset val="100"/>
        <c:noMultiLvlLbl val="0"/>
      </c:catAx>
      <c:valAx>
        <c:axId val="805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2">
                    <a:lumMod val="25000"/>
                  </a:schemeClr>
                </a:solidFill>
              </a:defRPr>
            </a:pPr>
            <a:endParaRPr lang="ru-RU"/>
          </a:p>
        </c:txPr>
        <c:crossAx val="80556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chemeClr val="bg2">
                  <a:lumMod val="2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F-4727-96D1-280930046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34</c:v>
                </c:pt>
                <c:pt idx="2">
                  <c:v>34</c:v>
                </c:pt>
                <c:pt idx="3">
                  <c:v>0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3F-4727-96D1-280930046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</c:v>
                </c:pt>
                <c:pt idx="1">
                  <c:v>66</c:v>
                </c:pt>
                <c:pt idx="2">
                  <c:v>66</c:v>
                </c:pt>
                <c:pt idx="3">
                  <c:v>100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3F-4727-96D1-280930046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24256"/>
        <c:axId val="87105920"/>
      </c:barChart>
      <c:catAx>
        <c:axId val="806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chemeClr val="bg2">
                    <a:lumMod val="2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105920"/>
        <c:crosses val="autoZero"/>
        <c:auto val="1"/>
        <c:lblAlgn val="ctr"/>
        <c:lblOffset val="100"/>
        <c:noMultiLvlLbl val="0"/>
      </c:catAx>
      <c:valAx>
        <c:axId val="8710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2">
                    <a:lumMod val="25000"/>
                  </a:schemeClr>
                </a:solidFill>
              </a:defRPr>
            </a:pPr>
            <a:endParaRPr lang="ru-RU"/>
          </a:p>
        </c:txPr>
        <c:crossAx val="80624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chemeClr val="bg2">
                  <a:lumMod val="2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 ур.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1-4477-B436-446E70BC0E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выс. ур.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90</c:v>
                </c:pt>
                <c:pt idx="1">
                  <c:v>20</c:v>
                </c:pt>
                <c:pt idx="2">
                  <c:v>60</c:v>
                </c:pt>
                <c:pt idx="3">
                  <c:v>80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C1-4477-B436-446E70BC0E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ур.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80</c:v>
                </c:pt>
                <c:pt idx="2">
                  <c:v>40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C1-4477-B436-446E70BC0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76320"/>
        <c:axId val="87177856"/>
      </c:barChart>
      <c:catAx>
        <c:axId val="8717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7177856"/>
        <c:crosses val="autoZero"/>
        <c:auto val="1"/>
        <c:lblAlgn val="ctr"/>
        <c:lblOffset val="100"/>
        <c:noMultiLvlLbl val="0"/>
      </c:catAx>
      <c:valAx>
        <c:axId val="871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7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11B4-E530-42EB-9246-99F3CCCB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Юльдозер</cp:lastModifiedBy>
  <cp:revision>2</cp:revision>
  <dcterms:created xsi:type="dcterms:W3CDTF">2023-11-22T12:43:00Z</dcterms:created>
  <dcterms:modified xsi:type="dcterms:W3CDTF">2023-11-22T12:43:00Z</dcterms:modified>
</cp:coreProperties>
</file>