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8" w:rsidRDefault="000E55F8" w:rsidP="000E55F8">
      <w:pPr>
        <w:pStyle w:val="a5"/>
        <w:spacing w:before="9"/>
        <w:rPr>
          <w:sz w:val="20"/>
        </w:rPr>
      </w:pPr>
    </w:p>
    <w:p w:rsidR="000E55F8" w:rsidRDefault="0047764C" w:rsidP="000E55F8">
      <w:pPr>
        <w:pStyle w:val="a5"/>
        <w:ind w:left="5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01.8pt;height:126.9pt;mso-position-horizontal-relative:char;mso-position-vertical-relative:line" coordsize="4036,2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56;width:4023;height:238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68;width:1398;height:266" filled="f" stroked="f">
              <v:textbox inset="0,0,0,0">
                <w:txbxContent>
                  <w:p w:rsidR="000E55F8" w:rsidRDefault="000E55F8" w:rsidP="000E55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Утверждено:</w:t>
                    </w:r>
                  </w:p>
                </w:txbxContent>
              </v:textbox>
            </v:shape>
            <v:shape id="_x0000_s1029" type="#_x0000_t202" style="position:absolute;left:2699;top:628;width:1337;height:1233" filled="f" stroked="f">
              <v:textbox inset="0,0,0,0">
                <w:txbxContent>
                  <w:p w:rsidR="000E55F8" w:rsidRDefault="000E55F8" w:rsidP="000E55F8">
                    <w:pPr>
                      <w:spacing w:line="266" w:lineRule="exact"/>
                      <w:ind w:left="40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скии</w:t>
                    </w:r>
                    <w:r>
                      <w:rPr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сад</w:t>
                    </w:r>
                  </w:p>
                  <w:p w:rsidR="000E55F8" w:rsidRDefault="000E55F8" w:rsidP="000E55F8">
                    <w:pPr>
                      <w:spacing w:before="3"/>
                      <w:rPr>
                        <w:sz w:val="30"/>
                      </w:rPr>
                    </w:pPr>
                  </w:p>
                  <w:p w:rsidR="000E55F8" w:rsidRDefault="000E55F8" w:rsidP="000E55F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.В.</w:t>
                    </w:r>
                    <w:r>
                      <w:rPr>
                        <w:spacing w:val="32"/>
                        <w:sz w:val="24"/>
                      </w:rPr>
                      <w:t xml:space="preserve"> </w:t>
                    </w:r>
                    <w:r w:rsidR="00B56AA0">
                      <w:rPr>
                        <w:sz w:val="24"/>
                      </w:rPr>
                      <w:t>Ващенко</w:t>
                    </w:r>
                  </w:p>
                  <w:p w:rsidR="000E55F8" w:rsidRDefault="00B56AA0" w:rsidP="000E55F8">
                    <w:pPr>
                      <w:spacing w:before="48"/>
                      <w:ind w:left="103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rFonts w:ascii="Courier New" w:hAnsi="Courier New"/>
                        <w:sz w:val="26"/>
                      </w:rPr>
                      <w:t xml:space="preserve">3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rPr>
          <w:sz w:val="20"/>
        </w:rPr>
      </w:pPr>
    </w:p>
    <w:p w:rsidR="000E55F8" w:rsidRDefault="000E55F8" w:rsidP="000E55F8">
      <w:pPr>
        <w:pStyle w:val="a5"/>
        <w:spacing w:before="2"/>
        <w:rPr>
          <w:sz w:val="19"/>
        </w:rPr>
      </w:pPr>
    </w:p>
    <w:p w:rsidR="000E55F8" w:rsidRDefault="000E55F8" w:rsidP="000E55F8">
      <w:pPr>
        <w:pStyle w:val="a7"/>
      </w:pPr>
      <w:r>
        <w:rPr>
          <w:w w:val="105"/>
        </w:rPr>
        <w:t>Парциальная</w:t>
      </w:r>
      <w:r>
        <w:rPr>
          <w:spacing w:val="6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22"/>
          <w:w w:val="105"/>
        </w:rPr>
        <w:t xml:space="preserve"> </w:t>
      </w:r>
      <w:r>
        <w:rPr>
          <w:w w:val="105"/>
        </w:rPr>
        <w:t>дошкольных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</w:p>
    <w:p w:rsidR="000E55F8" w:rsidRDefault="000E55F8" w:rsidP="000E55F8">
      <w:pPr>
        <w:spacing w:before="57"/>
        <w:ind w:left="3310" w:right="3679"/>
        <w:jc w:val="center"/>
        <w:rPr>
          <w:sz w:val="32"/>
        </w:rPr>
      </w:pPr>
      <w:r>
        <w:rPr>
          <w:w w:val="105"/>
          <w:sz w:val="32"/>
        </w:rPr>
        <w:t>«МОЯ</w:t>
      </w:r>
      <w:r>
        <w:rPr>
          <w:spacing w:val="9"/>
          <w:w w:val="105"/>
          <w:sz w:val="32"/>
        </w:rPr>
        <w:t xml:space="preserve"> </w:t>
      </w:r>
      <w:r>
        <w:rPr>
          <w:w w:val="105"/>
          <w:sz w:val="32"/>
        </w:rPr>
        <w:t>СЕМЬЯ»</w:t>
      </w:r>
    </w:p>
    <w:p w:rsidR="000E55F8" w:rsidRDefault="000E55F8" w:rsidP="000E55F8">
      <w:pPr>
        <w:pStyle w:val="a5"/>
        <w:spacing w:before="96"/>
        <w:ind w:left="336" w:right="714"/>
        <w:jc w:val="center"/>
      </w:pPr>
      <w:r>
        <w:rPr>
          <w:w w:val="105"/>
        </w:rPr>
        <w:t>(Часть,</w:t>
      </w:r>
      <w:r>
        <w:rPr>
          <w:spacing w:val="8"/>
          <w:w w:val="105"/>
        </w:rPr>
        <w:t xml:space="preserve"> </w:t>
      </w:r>
      <w:r>
        <w:rPr>
          <w:w w:val="105"/>
        </w:rPr>
        <w:t>формируемая</w:t>
      </w:r>
      <w:r>
        <w:rPr>
          <w:spacing w:val="54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42"/>
          <w:w w:val="105"/>
        </w:rPr>
        <w:t xml:space="preserve"> </w:t>
      </w:r>
      <w:proofErr w:type="gramStart"/>
      <w:r>
        <w:rPr>
          <w:w w:val="105"/>
        </w:rPr>
        <w:t>образовательных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отношении)</w:t>
      </w: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Default="000E55F8" w:rsidP="000E55F8">
      <w:pPr>
        <w:pStyle w:val="a5"/>
        <w:rPr>
          <w:sz w:val="30"/>
        </w:rPr>
      </w:pPr>
    </w:p>
    <w:p w:rsidR="000E55F8" w:rsidRPr="000E55F8" w:rsidRDefault="000E55F8" w:rsidP="000E55F8">
      <w:pPr>
        <w:spacing w:before="255"/>
        <w:ind w:left="336" w:right="1266"/>
        <w:jc w:val="center"/>
        <w:rPr>
          <w:sz w:val="25"/>
        </w:rPr>
      </w:pPr>
      <w:r>
        <w:rPr>
          <w:w w:val="95"/>
          <w:sz w:val="25"/>
        </w:rPr>
        <w:t>2023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год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lastRenderedPageBreak/>
        <w:t>Введение</w:t>
      </w:r>
    </w:p>
    <w:p w:rsidR="00B0761A" w:rsidRPr="00862507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862507">
        <w:rPr>
          <w:sz w:val="24"/>
          <w:szCs w:val="24"/>
          <w:lang w:bidi="en-US"/>
        </w:rPr>
        <w:t xml:space="preserve">Формирование семейных ценностей, направленности ребенка на мир семьи включает социальные, целевые, функциональные, организационные и другие аспекты,  то есть охватывает все поколения, пронизывает все стороны жизни. Направленность на мир семьи предполагает наличие значимых ориентаций, интересов и привязанности к родному дому, семье, своему роду, детскому саду и т.д. Недооценка семейных ценностей как важнейших составляющих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развития семейных ценностей как основы направленности на мир семьи и выбор психолого-педагогических условий данного процесса. </w:t>
      </w:r>
      <w:proofErr w:type="gramStart"/>
      <w:r w:rsidRPr="00862507">
        <w:rPr>
          <w:sz w:val="24"/>
          <w:szCs w:val="24"/>
          <w:lang w:bidi="en-US"/>
        </w:rPr>
        <w:t>Программа «Моя семья (дошкольный уровень)» (далее – Программа) является частью комплексной программы формирования базовых семейных ценностей, рассчитанной на реализацию последовательно на каждом уровне образования, начиная с дошкольного, и имеющей преемственный характер.</w:t>
      </w:r>
      <w:proofErr w:type="gramEnd"/>
      <w:r w:rsidRPr="00862507">
        <w:rPr>
          <w:sz w:val="24"/>
          <w:szCs w:val="24"/>
          <w:lang w:bidi="en-US"/>
        </w:rPr>
        <w:t xml:space="preserve"> Программа может быть реализована как в комплексе, так и как отдельный модуль, как парциальная программа дошкольного образования, относящаяся к части образовательной программы, формируемой участниками образовательных отношений. Программа составлена с учетом региональных особенностей Тверской области (национально-культурных и др.), стимулирует сетевое взаимодействие. Программа рассчитана на дошкольников  старшей и подготовительной групп и их родителей, но может также быть реализована в разновозрастных группах дошкольной организации. </w:t>
      </w:r>
    </w:p>
    <w:p w:rsidR="00B0761A" w:rsidRPr="00231075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231075">
        <w:rPr>
          <w:sz w:val="24"/>
          <w:szCs w:val="24"/>
          <w:lang w:bidi="en-US"/>
        </w:rPr>
        <w:t>Актуальность Программы заключается в следующем:</w:t>
      </w:r>
    </w:p>
    <w:p w:rsidR="00B0761A" w:rsidRPr="00231075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231075">
        <w:rPr>
          <w:sz w:val="24"/>
          <w:szCs w:val="24"/>
          <w:lang w:bidi="en-US"/>
        </w:rPr>
        <w:t xml:space="preserve">Программа направлена на формирование традиционных семейных ценностей, утрата которых становится всё более заметной в современном обществе; </w:t>
      </w:r>
    </w:p>
    <w:p w:rsidR="00B0761A" w:rsidRPr="00231075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231075">
        <w:rPr>
          <w:sz w:val="24"/>
          <w:szCs w:val="24"/>
          <w:lang w:bidi="en-US"/>
        </w:rPr>
        <w:t>Программа опирается на основные принципы Федерального государственного образовательного стандарта дошкольного образования, в частности на  принцип личностно-развивающего и гуманистического характера взаимодействия взрослых (родителей (законных представителей), педагогических и иных работников Организации) и детей;</w:t>
      </w:r>
    </w:p>
    <w:p w:rsidR="00B0761A" w:rsidRPr="00231075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>Программа и все её компоненты полностью соответствует Федеральному государственному образовательному стандарту дошкольного образования.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t>3.1.Целевой раздел</w:t>
      </w:r>
    </w:p>
    <w:p w:rsidR="00B0761A" w:rsidRPr="00F74C38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>
        <w:rPr>
          <w:rFonts w:eastAsiaTheme="minorEastAsia"/>
          <w:b/>
          <w:sz w:val="24"/>
          <w:szCs w:val="24"/>
          <w:lang w:eastAsia="en-US" w:bidi="en-US"/>
        </w:rPr>
        <w:t>3.2.Пояснительная записка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i/>
          <w:sz w:val="24"/>
          <w:szCs w:val="24"/>
          <w:lang w:eastAsia="en-US" w:bidi="en-US"/>
        </w:rPr>
      </w:pPr>
      <w:r w:rsidRPr="00862507">
        <w:rPr>
          <w:rFonts w:eastAsiaTheme="minorEastAsia"/>
          <w:i/>
          <w:sz w:val="24"/>
          <w:szCs w:val="24"/>
          <w:lang w:eastAsia="en-US" w:bidi="en-US"/>
        </w:rPr>
        <w:t xml:space="preserve">Цели и задачи Программы 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t xml:space="preserve">Цель: </w:t>
      </w:r>
      <w:r w:rsidRPr="00862507">
        <w:rPr>
          <w:rFonts w:eastAsiaTheme="minorEastAsia"/>
          <w:b/>
          <w:sz w:val="24"/>
          <w:szCs w:val="24"/>
          <w:lang w:eastAsia="en-US" w:bidi="en-US"/>
        </w:rPr>
        <w:tab/>
      </w:r>
      <w:r w:rsidRPr="00862507">
        <w:rPr>
          <w:rFonts w:eastAsiaTheme="minorEastAsia"/>
          <w:sz w:val="24"/>
          <w:szCs w:val="24"/>
          <w:lang w:eastAsia="en-US" w:bidi="en-US"/>
        </w:rPr>
        <w:t>формирование у детей дошкольного возраста социально-ценностного отношения к семье как первоосновы  принадлежности к народу, Отечеству, а также личностной системы семейных ценностей, воспитанных в духовных и культурных традициях российского народа.</w:t>
      </w:r>
    </w:p>
    <w:p w:rsidR="00B0761A" w:rsidRPr="00231075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val="en-US" w:eastAsia="en-US" w:bidi="en-US"/>
        </w:rPr>
      </w:pPr>
      <w:proofErr w:type="spellStart"/>
      <w:proofErr w:type="gramStart"/>
      <w:r w:rsidRPr="00231075">
        <w:rPr>
          <w:rFonts w:eastAsiaTheme="minorEastAsia"/>
          <w:b/>
          <w:sz w:val="24"/>
          <w:szCs w:val="24"/>
          <w:lang w:val="en-US" w:eastAsia="en-US" w:bidi="en-US"/>
        </w:rPr>
        <w:t>Задачи</w:t>
      </w:r>
      <w:proofErr w:type="spellEnd"/>
      <w:r>
        <w:rPr>
          <w:rFonts w:eastAsiaTheme="minorEastAsia"/>
          <w:b/>
          <w:sz w:val="24"/>
          <w:szCs w:val="24"/>
          <w:lang w:eastAsia="en-US" w:bidi="en-US"/>
        </w:rPr>
        <w:t xml:space="preserve"> </w:t>
      </w:r>
      <w:r w:rsidRPr="00231075">
        <w:rPr>
          <w:rFonts w:eastAsiaTheme="minorEastAsia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231075">
        <w:rPr>
          <w:rFonts w:eastAsiaTheme="minorEastAsia"/>
          <w:b/>
          <w:sz w:val="24"/>
          <w:szCs w:val="24"/>
          <w:lang w:val="en-US" w:eastAsia="en-US" w:bidi="en-US"/>
        </w:rPr>
        <w:t>Программы</w:t>
      </w:r>
      <w:proofErr w:type="spellEnd"/>
      <w:proofErr w:type="gramEnd"/>
      <w:r w:rsidRPr="00231075">
        <w:rPr>
          <w:rFonts w:eastAsiaTheme="minorEastAsia"/>
          <w:b/>
          <w:sz w:val="24"/>
          <w:szCs w:val="24"/>
          <w:lang w:val="en-US" w:eastAsia="en-US" w:bidi="en-US"/>
        </w:rPr>
        <w:t>:</w:t>
      </w:r>
    </w:p>
    <w:p w:rsidR="00B0761A" w:rsidRPr="00231075" w:rsidRDefault="00B0761A" w:rsidP="00B0761A">
      <w:pPr>
        <w:numPr>
          <w:ilvl w:val="0"/>
          <w:numId w:val="3"/>
        </w:numPr>
        <w:shd w:val="clear" w:color="auto" w:fill="FFFFFF"/>
        <w:spacing w:after="200" w:line="276" w:lineRule="auto"/>
        <w:ind w:left="0" w:right="-170" w:firstLine="0"/>
        <w:contextualSpacing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>Обеспечить психолого-педагогическую поддержку семьи и повышение компетентности родителей (законных представителей) в вопросах формирования духовно-нравственных, социокультурных ценностей, охраны и укрепления физического здоровья и психологического благополучия ребенка в семье.</w:t>
      </w:r>
    </w:p>
    <w:p w:rsidR="00B0761A" w:rsidRPr="00231075" w:rsidRDefault="00B0761A" w:rsidP="00B0761A">
      <w:pPr>
        <w:numPr>
          <w:ilvl w:val="0"/>
          <w:numId w:val="3"/>
        </w:numPr>
        <w:shd w:val="clear" w:color="auto" w:fill="FFFFFF"/>
        <w:spacing w:after="200" w:line="276" w:lineRule="auto"/>
        <w:ind w:left="0" w:right="-170" w:firstLine="0"/>
        <w:contextualSpacing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lastRenderedPageBreak/>
        <w:t>Создать условия положительного опыта взаимоотношений в семье,  посредством разнообразных форм работы с дошкольниками и их родителями;</w:t>
      </w:r>
    </w:p>
    <w:p w:rsidR="00B0761A" w:rsidRPr="00231075" w:rsidRDefault="00B0761A" w:rsidP="00B0761A">
      <w:pPr>
        <w:numPr>
          <w:ilvl w:val="0"/>
          <w:numId w:val="3"/>
        </w:numPr>
        <w:shd w:val="clear" w:color="auto" w:fill="FFFFFF"/>
        <w:spacing w:after="200" w:line="276" w:lineRule="auto"/>
        <w:ind w:left="0" w:right="-170" w:firstLine="0"/>
        <w:contextualSpacing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>Организовать систему отношений с семьей дошкольника, построенную на основе идеи общественного договора, социального партнерства, где дошкольная образовательная организация стала бы площадкой для расширения спектра форм, преодоления стереотипов семейного взаимодействия, обогащения индивидуального и коллективного опыта детей и их родителей.</w:t>
      </w:r>
    </w:p>
    <w:p w:rsidR="00B0761A" w:rsidRPr="00231075" w:rsidRDefault="00B0761A" w:rsidP="00B0761A">
      <w:pPr>
        <w:numPr>
          <w:ilvl w:val="0"/>
          <w:numId w:val="3"/>
        </w:numPr>
        <w:shd w:val="clear" w:color="auto" w:fill="FFFFFF"/>
        <w:spacing w:after="200" w:line="276" w:lineRule="auto"/>
        <w:ind w:left="0" w:right="-170" w:firstLine="0"/>
        <w:contextualSpacing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>Построить систему работы по формированию у дошкольников семейных традиционных ценностей, учитывающую особенности образовательной деятельности разных видов и культурных практик, региональные особенности, целевые региональные программы.</w:t>
      </w:r>
    </w:p>
    <w:p w:rsidR="00B0761A" w:rsidRPr="00231075" w:rsidRDefault="00B0761A" w:rsidP="00B0761A">
      <w:pPr>
        <w:spacing w:after="200" w:line="276" w:lineRule="auto"/>
        <w:ind w:right="-170"/>
        <w:rPr>
          <w:rFonts w:eastAsiaTheme="minorEastAsia"/>
          <w:i/>
          <w:sz w:val="24"/>
          <w:szCs w:val="24"/>
          <w:lang w:eastAsia="en-US" w:bidi="en-US"/>
        </w:rPr>
      </w:pPr>
      <w:r w:rsidRPr="00231075">
        <w:rPr>
          <w:rFonts w:eastAsiaTheme="minorEastAsia"/>
          <w:i/>
          <w:sz w:val="24"/>
          <w:szCs w:val="24"/>
          <w:lang w:eastAsia="en-US" w:bidi="en-US"/>
        </w:rPr>
        <w:t>Принципы и подходы к формированию Программы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>Программа сформирована с опорой на принципы, обозначенные федеральным государственным образовательным стандартом дошкольного образования, а именно: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1) 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образования.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4) поддержка инициативы детей в различных видах деятельности; 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5) сотрудничество детского сада с семьёй; 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6) приобщение детей к  традициям семьи, общества и государства; 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B0761A" w:rsidRPr="00231075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>9) учёт этнокультурной ситуации развития детей.</w:t>
      </w:r>
    </w:p>
    <w:p w:rsidR="00B0761A" w:rsidRPr="00231075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231075">
        <w:rPr>
          <w:rFonts w:eastAsiaTheme="minorEastAsia"/>
          <w:iCs/>
          <w:sz w:val="24"/>
          <w:szCs w:val="24"/>
          <w:lang w:eastAsia="en-US" w:bidi="en-US"/>
        </w:rPr>
        <w:t xml:space="preserve">10) инвариантность ценностей и целей при вариативности средств реализации и достижения целей Программы. </w:t>
      </w:r>
      <w:r w:rsidRPr="00231075">
        <w:rPr>
          <w:rFonts w:eastAsia="TimesNewRomanPSMT"/>
          <w:sz w:val="24"/>
          <w:szCs w:val="24"/>
          <w:lang w:eastAsia="en-US" w:bidi="en-US"/>
        </w:rPr>
        <w:t>Программа задаёт инвариантные ценности и ориентиры, которые для Организации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учитывающих многообразие конкретных социокультурных, географических,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B0761A" w:rsidRPr="00231075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231075">
        <w:rPr>
          <w:rFonts w:eastAsiaTheme="minorEastAsia"/>
          <w:b/>
          <w:sz w:val="24"/>
          <w:szCs w:val="24"/>
          <w:lang w:eastAsia="en-US" w:bidi="en-US"/>
        </w:rPr>
        <w:t>3.3.Планируемые результаты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231075">
        <w:rPr>
          <w:rFonts w:eastAsia="TimesNewRomanPSMT"/>
          <w:sz w:val="24"/>
          <w:szCs w:val="24"/>
          <w:lang w:eastAsia="en-US" w:bidi="en-US"/>
        </w:rPr>
        <w:t xml:space="preserve">В соответствии с ФГОС </w:t>
      </w:r>
      <w:proofErr w:type="gramStart"/>
      <w:r w:rsidRPr="00231075">
        <w:rPr>
          <w:rFonts w:eastAsia="TimesNewRomanPSMT"/>
          <w:sz w:val="24"/>
          <w:szCs w:val="24"/>
          <w:lang w:eastAsia="en-US" w:bidi="en-US"/>
        </w:rPr>
        <w:t>ДО</w:t>
      </w:r>
      <w:proofErr w:type="gramEnd"/>
      <w:r w:rsidRPr="00231075">
        <w:rPr>
          <w:rFonts w:eastAsia="TimesNewRomanPSMT"/>
          <w:sz w:val="24"/>
          <w:szCs w:val="24"/>
          <w:lang w:eastAsia="en-US" w:bidi="en-US"/>
        </w:rPr>
        <w:t xml:space="preserve"> </w:t>
      </w:r>
      <w:proofErr w:type="gramStart"/>
      <w:r w:rsidRPr="00231075">
        <w:rPr>
          <w:rFonts w:eastAsia="TimesNewRomanPSMT"/>
          <w:sz w:val="24"/>
          <w:szCs w:val="24"/>
          <w:lang w:eastAsia="en-US" w:bidi="en-US"/>
        </w:rPr>
        <w:t>специфика</w:t>
      </w:r>
      <w:proofErr w:type="gramEnd"/>
      <w:r w:rsidRPr="00231075">
        <w:rPr>
          <w:rFonts w:eastAsia="TimesNewRomanPSMT"/>
          <w:sz w:val="24"/>
          <w:szCs w:val="24"/>
          <w:lang w:eastAsia="en-US" w:bidi="en-US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</w:t>
      </w:r>
      <w:r w:rsidRPr="00862507">
        <w:rPr>
          <w:rFonts w:eastAsia="TimesNewRomanPSMT"/>
          <w:sz w:val="24"/>
          <w:szCs w:val="24"/>
          <w:lang w:eastAsia="en-US" w:bidi="en-US"/>
        </w:rPr>
        <w:t xml:space="preserve">тных образовательных достижений. Поэтому результаты освоения Программы дошкольниками представлены в виде целевых ориентиров. 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Целевыми ориентирами Программы на этапе завершения детьми дошкольного образования являются: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lastRenderedPageBreak/>
        <w:t>Формирование у дошкольников установок на здоровый образ жизни, сплочение семьи, получение детьми положительного, эмоционально  опыта семейных взаимодействий, развитие навыков сотрудничества детей и их родителей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Формирование патриотических чувств у дошкольников.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Формирование нормативного поведения в семье и социуме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Формирование у дошкольников потребности в принадлежности к семье как социально значимой группе;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Достижения дошкольником целевых ориентиров могут проявляться в самостоятельной, а также в совместной деятельности дошкольника и взрослого через следующие признаки.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>Умеет слушать взрослого и выполнять его инструкции.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val="en-US" w:eastAsia="en-US" w:bidi="en-US"/>
        </w:rPr>
      </w:pP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Умеет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управлять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своим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поведением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.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>Планирует свои действия на основе первичных ценностных представлений.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862507">
        <w:rPr>
          <w:rFonts w:eastAsiaTheme="minorEastAsia"/>
          <w:bCs/>
          <w:sz w:val="24"/>
          <w:szCs w:val="24"/>
          <w:lang w:eastAsia="en-US" w:bidi="en-US"/>
        </w:rPr>
        <w:t>Умеет применять простейшие приемы управления своими эмоциями в различных ситуациях.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Проявляет активность и самостоятельность в получении знаний о мире семьи,</w:t>
      </w:r>
      <w:r w:rsidRPr="00862507">
        <w:rPr>
          <w:rFonts w:eastAsiaTheme="minorEastAsia"/>
          <w:bCs/>
          <w:sz w:val="24"/>
          <w:szCs w:val="24"/>
          <w:lang w:eastAsia="en-US" w:bidi="en-US"/>
        </w:rPr>
        <w:t xml:space="preserve"> умеет «слушать» и «слышать» собеседника.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>Владеет конструктивными способами взаимодействия с членами семьи</w:t>
      </w:r>
      <w:proofErr w:type="gramStart"/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 xml:space="preserve"> ,</w:t>
      </w:r>
      <w:proofErr w:type="gramEnd"/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>соблюдает элементарные правила поведения.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 xml:space="preserve">Способен изменять стиль общения </w:t>
      </w:r>
      <w:proofErr w:type="gramStart"/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>со</w:t>
      </w:r>
      <w:proofErr w:type="gramEnd"/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 xml:space="preserve"> взрослыми членами семьи и близкими в зависимости от ситуации</w:t>
      </w:r>
    </w:p>
    <w:p w:rsidR="00B0761A" w:rsidRPr="00231075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bCs/>
          <w:sz w:val="24"/>
          <w:szCs w:val="24"/>
          <w:lang w:eastAsia="en-US" w:bidi="en-US"/>
        </w:rPr>
      </w:pPr>
      <w:r w:rsidRPr="00231075">
        <w:rPr>
          <w:rFonts w:eastAsiaTheme="minorEastAsia"/>
          <w:bCs/>
          <w:sz w:val="24"/>
          <w:szCs w:val="24"/>
          <w:lang w:eastAsia="en-US" w:bidi="en-US"/>
        </w:rPr>
        <w:t xml:space="preserve">Проявляет стремление к совместной </w:t>
      </w:r>
      <w:proofErr w:type="gramStart"/>
      <w:r w:rsidRPr="00231075">
        <w:rPr>
          <w:rFonts w:eastAsiaTheme="minorEastAsia"/>
          <w:bCs/>
          <w:sz w:val="24"/>
          <w:szCs w:val="24"/>
          <w:lang w:eastAsia="en-US" w:bidi="en-US"/>
        </w:rPr>
        <w:t>со</w:t>
      </w:r>
      <w:proofErr w:type="gramEnd"/>
      <w:r w:rsidRPr="00231075">
        <w:rPr>
          <w:rFonts w:eastAsiaTheme="minorEastAsia"/>
          <w:bCs/>
          <w:sz w:val="24"/>
          <w:szCs w:val="24"/>
          <w:lang w:eastAsia="en-US" w:bidi="en-US"/>
        </w:rPr>
        <w:t xml:space="preserve"> взрослыми деятельности </w:t>
      </w:r>
    </w:p>
    <w:p w:rsidR="00B0761A" w:rsidRPr="00231075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231075">
        <w:rPr>
          <w:rFonts w:eastAsiaTheme="minorEastAsia"/>
          <w:sz w:val="24"/>
          <w:szCs w:val="24"/>
          <w:lang w:eastAsia="en-US" w:bidi="en-US"/>
        </w:rPr>
        <w:t xml:space="preserve">Действия соизмеряет с нормами безопасности здорового образа жизни </w:t>
      </w:r>
    </w:p>
    <w:p w:rsidR="00B0761A" w:rsidRPr="00231075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231075">
        <w:rPr>
          <w:rFonts w:eastAsiaTheme="minorEastAsia"/>
          <w:bCs/>
          <w:sz w:val="24"/>
          <w:szCs w:val="24"/>
          <w:lang w:eastAsia="en-US" w:bidi="en-US"/>
        </w:rPr>
        <w:t>Осознает свое отношения к семье, личностной значимости семейной информации  и событий (для себя, для семьи);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val="en-US" w:eastAsia="en-US" w:bidi="en-US"/>
        </w:rPr>
      </w:pP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Откликается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на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эмоции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близких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людей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val="en-US" w:eastAsia="en-US" w:bidi="en-US"/>
        </w:rPr>
      </w:pP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Сопереживает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членам</w:t>
      </w:r>
      <w:proofErr w:type="spellEnd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color w:val="000000"/>
          <w:sz w:val="24"/>
          <w:szCs w:val="24"/>
          <w:lang w:val="en-US" w:eastAsia="en-US" w:bidi="en-US"/>
        </w:rPr>
        <w:t>семьи</w:t>
      </w:r>
      <w:proofErr w:type="spellEnd"/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>Эмоционально реагирует на события в семье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231075">
        <w:rPr>
          <w:rFonts w:eastAsiaTheme="minorEastAsia"/>
          <w:bCs/>
          <w:sz w:val="24"/>
          <w:szCs w:val="24"/>
          <w:lang w:eastAsia="en-US" w:bidi="en-US"/>
        </w:rPr>
        <w:t>Имеет</w:t>
      </w:r>
      <w:r w:rsidRPr="00862507">
        <w:rPr>
          <w:rFonts w:eastAsiaTheme="minorEastAsia"/>
          <w:sz w:val="24"/>
          <w:szCs w:val="24"/>
          <w:lang w:eastAsia="en-US" w:bidi="en-US"/>
        </w:rPr>
        <w:t xml:space="preserve"> устойчивую позитивную позицию по отношению к миру семьи и позитивный образ семьи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bCs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Испытывает положительные эмоции при признании его семейной «полезности»</w:t>
      </w:r>
      <w:r w:rsidRPr="00862507">
        <w:rPr>
          <w:rFonts w:eastAsiaTheme="minorEastAsia"/>
          <w:bCs/>
          <w:sz w:val="24"/>
          <w:szCs w:val="24"/>
          <w:lang w:eastAsia="en-US" w:bidi="en-US"/>
        </w:rPr>
        <w:t xml:space="preserve"> умеет быть терпеливым;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val="en-US" w:eastAsia="en-US" w:bidi="en-US"/>
        </w:rPr>
      </w:pPr>
      <w:proofErr w:type="spellStart"/>
      <w:r w:rsidRPr="00862507">
        <w:rPr>
          <w:rFonts w:eastAsiaTheme="minorEastAsia"/>
          <w:bCs/>
          <w:sz w:val="24"/>
          <w:szCs w:val="24"/>
          <w:lang w:val="en-US" w:eastAsia="en-US" w:bidi="en-US"/>
        </w:rPr>
        <w:t>Умеет</w:t>
      </w:r>
      <w:proofErr w:type="spellEnd"/>
      <w:r w:rsidRPr="00862507">
        <w:rPr>
          <w:rFonts w:eastAsiaTheme="minorEastAsia"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bCs/>
          <w:sz w:val="24"/>
          <w:szCs w:val="24"/>
          <w:lang w:val="en-US" w:eastAsia="en-US" w:bidi="en-US"/>
        </w:rPr>
        <w:t>проявлять</w:t>
      </w:r>
      <w:proofErr w:type="spellEnd"/>
      <w:r w:rsidRPr="00862507">
        <w:rPr>
          <w:rFonts w:eastAsiaTheme="minorEastAsia"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bCs/>
          <w:sz w:val="24"/>
          <w:szCs w:val="24"/>
          <w:lang w:val="en-US" w:eastAsia="en-US" w:bidi="en-US"/>
        </w:rPr>
        <w:t>доброжелательность</w:t>
      </w:r>
      <w:proofErr w:type="spellEnd"/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Имеет знания о связях мира семьи, таких как «человек-человек», «человек-вещь»;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 xml:space="preserve">Сформировано представление о себе  как о представителе мира семьи, 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 xml:space="preserve">В случаях затруднений обращается за помощью к взрослому 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b/>
          <w:bCs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lastRenderedPageBreak/>
        <w:t>Имеет представления  о значении мира семьи в жизни каждого члена семьи; значении семьи для жизни человека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b/>
          <w:bCs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 xml:space="preserve">Имеет первичные представления о </w:t>
      </w:r>
      <w:r w:rsidRPr="00862507">
        <w:rPr>
          <w:rFonts w:eastAsiaTheme="minorEastAsia"/>
          <w:sz w:val="24"/>
          <w:szCs w:val="24"/>
          <w:lang w:eastAsia="en-US" w:bidi="en-US"/>
        </w:rPr>
        <w:t xml:space="preserve"> мире семьи в целом, о временной перспективе развития семьи, о существующих в семье взаимосвязях и отношениях (между членами семьи, между семьей и миром предметов), и др.;</w:t>
      </w:r>
    </w:p>
    <w:p w:rsidR="00B0761A" w:rsidRPr="00862507" w:rsidRDefault="00B0761A" w:rsidP="00B0761A">
      <w:pPr>
        <w:numPr>
          <w:ilvl w:val="0"/>
          <w:numId w:val="5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Знает об элементарных нормах семейного взаимодействия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Результаты реализации программы «Моя семья» на дошкольном уровне являются комплексными, а именно касаются не только возможных достижений детей, но и развития и формирования компетенций взрослых участников образовательного и воспитательного процесса (педагогов и родителей), создания условий для формирования семейных ценностей в Организации.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Итак, комплексными результатами реализации Программы являются: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Повышение эффективности воспитательно-образовательной работы с детьми и построение грамотного общение с их родителями.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Повышение психолого-педагогической культуры родителей, изменение взглядов родителей на воспитание ребенка в условиях семьи, развитие педагогической рефлексии, расширение арсенала практических навыков воспитания дошкольников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Сближение участников педагогического процесса, эмоциональный комфорт, интеграция разных видов образовательной деятельности и культурных практик</w:t>
      </w:r>
    </w:p>
    <w:p w:rsidR="00B0761A" w:rsidRPr="00862507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Укрепление связи нескольких семейных поколений, познание национально-культурных особенностей регионов, культурных практик, формирование у дошкольников эмоциональной отзывчивости, приучение к труду</w:t>
      </w:r>
    </w:p>
    <w:p w:rsidR="00B0761A" w:rsidRPr="00231075" w:rsidRDefault="00B0761A" w:rsidP="00B0761A">
      <w:pPr>
        <w:numPr>
          <w:ilvl w:val="0"/>
          <w:numId w:val="4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Укрепление детско-родительских отношений, развитие навыков совместной деятельности, расширение</w:t>
      </w:r>
      <w:r w:rsidRPr="00231075">
        <w:rPr>
          <w:rFonts w:eastAsiaTheme="minorEastAsia"/>
          <w:sz w:val="24"/>
          <w:szCs w:val="24"/>
          <w:lang w:eastAsia="en-US" w:bidi="en-US"/>
        </w:rPr>
        <w:t>спектра форм семейного взаимодействия, обогащение индивидуального и коллективного опыта детей и их родителей.</w:t>
      </w:r>
    </w:p>
    <w:p w:rsidR="00B0761A" w:rsidRPr="00862507" w:rsidRDefault="00B0761A" w:rsidP="00B0761A">
      <w:pPr>
        <w:spacing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</w:p>
    <w:p w:rsidR="00B0761A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</w:p>
    <w:p w:rsidR="00B0761A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t>3.4. Развивающее оценивание качества образовательной деятельности по Программе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Оценивание качества, т. е.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proofErr w:type="gramStart"/>
      <w:r w:rsidRPr="00862507">
        <w:rPr>
          <w:rFonts w:eastAsia="TimesNewRomanPSMT"/>
          <w:sz w:val="24"/>
          <w:szCs w:val="24"/>
          <w:lang w:eastAsia="en-US" w:bidi="en-US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862507">
        <w:rPr>
          <w:rFonts w:eastAsia="TimesNewRomanPSMT"/>
          <w:i/>
          <w:iCs/>
          <w:sz w:val="24"/>
          <w:szCs w:val="24"/>
          <w:lang w:eastAsia="en-US" w:bidi="en-US"/>
        </w:rPr>
        <w:t>качества условий образовательной деятельности</w:t>
      </w:r>
      <w:r w:rsidRPr="00862507">
        <w:rPr>
          <w:rFonts w:eastAsia="TimesNewRomanPSMT"/>
          <w:sz w:val="24"/>
          <w:szCs w:val="24"/>
          <w:lang w:eastAsia="en-US" w:bidi="en-US"/>
        </w:rPr>
        <w:t>,. включая психолого-педагогические, кадровые, материально-технические, финансовые, информационно-методические, управление Организацией и т. д..</w:t>
      </w:r>
      <w:proofErr w:type="gramEnd"/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Программой </w:t>
      </w:r>
      <w:r w:rsidRPr="00862507">
        <w:rPr>
          <w:rFonts w:eastAsia="TimesNewRomanPSMT"/>
          <w:i/>
          <w:iCs/>
          <w:sz w:val="24"/>
          <w:szCs w:val="24"/>
          <w:lang w:eastAsia="en-US" w:bidi="en-US"/>
        </w:rPr>
        <w:t xml:space="preserve">не предусматривается оценивание </w:t>
      </w:r>
      <w:r w:rsidRPr="00862507">
        <w:rPr>
          <w:rFonts w:eastAsia="TimesNewRomanPSMT"/>
          <w:sz w:val="24"/>
          <w:szCs w:val="24"/>
          <w:lang w:eastAsia="en-US" w:bidi="en-US"/>
        </w:rPr>
        <w:t>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lastRenderedPageBreak/>
        <w:t>3.5. Содержательный раздел</w:t>
      </w:r>
    </w:p>
    <w:p w:rsidR="00B0761A" w:rsidRPr="00862507" w:rsidRDefault="00B0761A" w:rsidP="00B0761A">
      <w:pPr>
        <w:pStyle w:val="a3"/>
        <w:numPr>
          <w:ilvl w:val="2"/>
          <w:numId w:val="6"/>
        </w:numPr>
        <w:spacing w:after="200" w:line="276" w:lineRule="auto"/>
        <w:ind w:left="0" w:right="-170" w:firstLine="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t>Общие положения</w:t>
      </w:r>
    </w:p>
    <w:p w:rsidR="00B0761A" w:rsidRPr="00862507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862507">
        <w:rPr>
          <w:sz w:val="24"/>
          <w:szCs w:val="24"/>
          <w:lang w:bidi="en-US"/>
        </w:rPr>
        <w:t xml:space="preserve">В процессе личностного развития ребенка в дошкольном возрасте, значимой частью  является формирование ценностных ориентаций. Происходит реализация механизма развития, выраженного в переходе от субъектной эгоцентричной позиции ребенка, когда другой человек необходим только для реализации ребенком себя как субъекта деятельности. Осуществления собственных желаний, принятия собственных решений, к имеющей противоположный смысл личностной позиции.  Признание ребенком себя как полноправного члена семьи. Эти две позиции характеризуются следующими проявлениями.  Позиция ребенка сопровождается его активностью, иногда </w:t>
      </w:r>
    </w:p>
    <w:p w:rsidR="00B0761A" w:rsidRPr="00862507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862507">
        <w:rPr>
          <w:sz w:val="24"/>
          <w:szCs w:val="24"/>
          <w:lang w:bidi="en-US"/>
        </w:rPr>
        <w:t xml:space="preserve">переходящей в экспансивное поведение, испытанием пределов своих возможностей во всех сферах жизнедеятельности. Переход к следующей стадии, выражен в преодолении эгоцентризма ребенком. На основе элементарных ценностных представлений, регуляции своего поведения  соблюдения уже не своих интересов, а учета интересов и потребностей другого человека, в том числе и членов семьи. </w:t>
      </w:r>
    </w:p>
    <w:p w:rsidR="00B0761A" w:rsidRPr="00862507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862507">
        <w:rPr>
          <w:sz w:val="24"/>
          <w:szCs w:val="24"/>
          <w:lang w:bidi="en-US"/>
        </w:rPr>
        <w:t xml:space="preserve">Положительным итогом развития ценностных ориентаций ребенка на дошкольной ступени образования можно считать ситуацию, в которой ребенок, осуществляя нравственный выбор, определяющий его поведение, склоняется к выбору такого поведения.  Это поведение служило бы удовлетворению естественной потребности в принадлежности к семье, выбору между осуществлением собственных сиюминутных желаний, выполнении его требований, но без потери своей субъектности. Такой сложный баланс ценностных ориентаций, определяющих поведение ребенка, может  </w:t>
      </w:r>
      <w:proofErr w:type="gramStart"/>
      <w:r w:rsidRPr="00862507">
        <w:rPr>
          <w:sz w:val="24"/>
          <w:szCs w:val="24"/>
          <w:lang w:bidi="en-US"/>
        </w:rPr>
        <w:t>быть</w:t>
      </w:r>
      <w:proofErr w:type="gramEnd"/>
      <w:r w:rsidRPr="00862507">
        <w:rPr>
          <w:sz w:val="24"/>
          <w:szCs w:val="24"/>
          <w:lang w:bidi="en-US"/>
        </w:rPr>
        <w:t xml:space="preserve">  достигнут только при условии наличия у дошкольника положительного образа семьи. </w:t>
      </w:r>
    </w:p>
    <w:p w:rsidR="00B0761A" w:rsidRPr="00862507" w:rsidRDefault="00B0761A" w:rsidP="00B0761A">
      <w:pPr>
        <w:spacing w:line="276" w:lineRule="auto"/>
        <w:ind w:right="-170"/>
        <w:rPr>
          <w:sz w:val="24"/>
          <w:szCs w:val="24"/>
          <w:lang w:bidi="en-US"/>
        </w:rPr>
      </w:pPr>
      <w:r w:rsidRPr="00862507">
        <w:rPr>
          <w:sz w:val="24"/>
          <w:szCs w:val="24"/>
          <w:lang w:bidi="en-US"/>
        </w:rPr>
        <w:t xml:space="preserve"> Процесс формирования семейных ценностей на уровне дошкольного образования выражен механизмом перехода ценностных представлений ребенка.  Для детей дошкольного возраста эгоцентрической позиции, к позиции, в которой семейные ценности впервые становятся для ребенка нормативным регулятором его поведения. Это преодоление эгоцентризма является необходимой предпосылкой, переходным этапом для дальнейшего формирования семейных ценностей на ступени начального образования.</w:t>
      </w:r>
    </w:p>
    <w:p w:rsidR="00B0761A" w:rsidRPr="00862507" w:rsidRDefault="00B0761A" w:rsidP="00B0761A">
      <w:pPr>
        <w:pStyle w:val="a3"/>
        <w:numPr>
          <w:ilvl w:val="2"/>
          <w:numId w:val="7"/>
        </w:numPr>
        <w:spacing w:after="200" w:line="276" w:lineRule="auto"/>
        <w:ind w:left="0" w:right="-170" w:firstLine="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Реализация Программы обеспечивается на основе вариативных форм, способов, методов и средств, соответствующих принципам и целям Стандарта и Программы и выбираемых педагогом с учетом многообразия конкретных социокультурных,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Примером вариативных форм, способов, методов организации образовательной деятельности могут служить такие формы как: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образовательные предложения для целой группы (занятия);</w:t>
      </w:r>
    </w:p>
    <w:p w:rsidR="00B0761A" w:rsidRPr="00862507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индивидуальные беседы по ситуации на темы семейной жизни;</w:t>
      </w:r>
    </w:p>
    <w:p w:rsidR="00B0761A" w:rsidRPr="00862507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методы театральной педагогики;</w:t>
      </w:r>
    </w:p>
    <w:p w:rsidR="00B0761A" w:rsidRPr="00862507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тематическое рассказывание;</w:t>
      </w:r>
    </w:p>
    <w:p w:rsidR="00B0761A" w:rsidRPr="00862507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тематическое рисование;</w:t>
      </w:r>
    </w:p>
    <w:p w:rsidR="00B0761A" w:rsidRPr="00862507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разучивание стихов и песен о семье и о родителях;</w:t>
      </w:r>
    </w:p>
    <w:p w:rsidR="00B0761A" w:rsidRPr="00862507" w:rsidRDefault="00B0761A" w:rsidP="00B0761A">
      <w:pPr>
        <w:spacing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lastRenderedPageBreak/>
        <w:t>сочинение сказок и фантазирование на заданную тему;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подготовка подарков родителям и близким;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различные виды игр, в том числе свободная игра, игра-исследование, ролевая, и др. виды игр, подвижные и традиционные народные игры;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взаимодействие и общение детей и взрослых и/или детей между собой;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проекты различной направленности, прежде всего исследовательские;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совместные семейные праздники</w:t>
      </w:r>
      <w:r w:rsidRPr="00862507">
        <w:rPr>
          <w:rFonts w:eastAsia="TimesNewRomanPSMT"/>
          <w:sz w:val="24"/>
          <w:szCs w:val="24"/>
          <w:lang w:eastAsia="en-US" w:bidi="en-US"/>
        </w:rPr>
        <w:t>, развлечения, акции,  режимные моменты;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Могут быть реализованы все формы работы с семьей.</w:t>
      </w:r>
    </w:p>
    <w:p w:rsidR="00B0761A" w:rsidRPr="00862507" w:rsidRDefault="00B0761A" w:rsidP="00B0761A">
      <w:pPr>
        <w:spacing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t>Младенческий и ранний возраст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На данном этапе Программа не рассчитана на работу с детьми младенческого и раннего возраста.</w:t>
      </w:r>
    </w:p>
    <w:p w:rsidR="00B0761A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</w:p>
    <w:p w:rsidR="00B0761A" w:rsidRPr="00862507" w:rsidRDefault="00B0761A" w:rsidP="00B0761A">
      <w:pPr>
        <w:spacing w:after="200" w:line="276" w:lineRule="auto"/>
        <w:ind w:right="-170"/>
        <w:rPr>
          <w:rFonts w:eastAsiaTheme="minorEastAsia"/>
          <w:b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sz w:val="24"/>
          <w:szCs w:val="24"/>
          <w:lang w:eastAsia="en-US" w:bidi="en-US"/>
        </w:rPr>
        <w:t>Дошкольный возраст</w:t>
      </w:r>
    </w:p>
    <w:p w:rsidR="00B0761A" w:rsidRPr="00F74C38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Социально-коммуникативное развитие имеет ведущее значение в реализации и планируемых результатах Программы. Но, в соответствии с принципом интеграции образовательных областей, при реализации Программы создаются также условия для познавательного, речевого, физического и художественно-</w:t>
      </w:r>
      <w:r>
        <w:rPr>
          <w:rFonts w:eastAsia="TimesNewRomanPSMT"/>
          <w:sz w:val="24"/>
          <w:szCs w:val="24"/>
          <w:lang w:eastAsia="en-US" w:bidi="en-US"/>
        </w:rPr>
        <w:t>эстетического развития.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jc w:val="left"/>
        <w:rPr>
          <w:rFonts w:eastAsiaTheme="minorEastAsia"/>
          <w:b/>
          <w:bCs/>
          <w:sz w:val="24"/>
          <w:szCs w:val="24"/>
          <w:lang w:eastAsia="en-US" w:bidi="en-US"/>
        </w:rPr>
      </w:pPr>
      <w:r>
        <w:rPr>
          <w:rFonts w:eastAsiaTheme="minorEastAsia"/>
          <w:b/>
          <w:bCs/>
          <w:sz w:val="24"/>
          <w:szCs w:val="24"/>
          <w:lang w:eastAsia="en-US" w:bidi="en-US"/>
        </w:rPr>
        <w:t xml:space="preserve">Социально-коммуникативное </w:t>
      </w:r>
      <w:r w:rsidRPr="00862507">
        <w:rPr>
          <w:rFonts w:eastAsiaTheme="minorEastAsia"/>
          <w:b/>
          <w:bCs/>
          <w:sz w:val="24"/>
          <w:szCs w:val="24"/>
          <w:lang w:eastAsia="en-US" w:bidi="en-US"/>
        </w:rPr>
        <w:t>развитие</w:t>
      </w:r>
      <w:proofErr w:type="gramStart"/>
      <w:r w:rsidRPr="00862507">
        <w:rPr>
          <w:rFonts w:eastAsiaTheme="minorEastAsia"/>
          <w:b/>
          <w:bCs/>
          <w:sz w:val="24"/>
          <w:szCs w:val="24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62507">
        <w:rPr>
          <w:rFonts w:eastAsia="TimesNewRomanPSMT"/>
          <w:sz w:val="24"/>
          <w:szCs w:val="24"/>
          <w:lang w:eastAsia="en-US" w:bidi="en-US"/>
        </w:rPr>
        <w:t>В</w:t>
      </w:r>
      <w:proofErr w:type="gramEnd"/>
      <w:r w:rsidRPr="00862507">
        <w:rPr>
          <w:rFonts w:eastAsia="TimesNewRomanPSMT"/>
          <w:sz w:val="24"/>
          <w:szCs w:val="24"/>
          <w:lang w:eastAsia="en-US" w:bidi="en-US"/>
        </w:rPr>
        <w:t xml:space="preserve"> области социально-коммуникативного развития ребенка в условиях социализации основными </w:t>
      </w:r>
      <w:r w:rsidRPr="00862507">
        <w:rPr>
          <w:rFonts w:eastAsia="TimesNewRomanPS-BoldItalicMT"/>
          <w:b/>
          <w:bCs/>
          <w:i/>
          <w:iCs/>
          <w:sz w:val="24"/>
          <w:szCs w:val="24"/>
          <w:lang w:eastAsia="en-US" w:bidi="en-US"/>
        </w:rPr>
        <w:t xml:space="preserve">задачами </w:t>
      </w:r>
      <w:r w:rsidRPr="00862507">
        <w:rPr>
          <w:rFonts w:eastAsia="TimesNewRomanPSMT"/>
          <w:sz w:val="24"/>
          <w:szCs w:val="24"/>
          <w:lang w:eastAsia="en-US" w:bidi="en-US"/>
        </w:rPr>
        <w:t>образовательной деятельности являются создание условий:</w:t>
      </w:r>
    </w:p>
    <w:p w:rsidR="00B0761A" w:rsidRPr="00862507" w:rsidRDefault="00B0761A" w:rsidP="00B0761A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0" w:right="-170" w:firstLine="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развития положительного отношения ребенка к себе и другим людям;</w:t>
      </w:r>
    </w:p>
    <w:p w:rsidR="00B0761A" w:rsidRPr="00862507" w:rsidRDefault="00B0761A" w:rsidP="00B0761A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0" w:right="-170" w:firstLine="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развития коммуникативной и социальной компетентности, в том числе информационно-социальной компетентности;</w:t>
      </w:r>
    </w:p>
    <w:p w:rsidR="00B0761A" w:rsidRPr="00862507" w:rsidRDefault="00B0761A" w:rsidP="00B0761A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0" w:right="-170" w:firstLine="0"/>
        <w:rPr>
          <w:rFonts w:eastAsia="TimesNewRomanPSMT"/>
          <w:sz w:val="24"/>
          <w:szCs w:val="24"/>
          <w:lang w:val="en-US" w:eastAsia="en-US" w:bidi="en-US"/>
        </w:rPr>
      </w:pPr>
      <w:proofErr w:type="spellStart"/>
      <w:r w:rsidRPr="00862507">
        <w:rPr>
          <w:rFonts w:eastAsia="TimesNewRomanPSMT"/>
          <w:sz w:val="24"/>
          <w:szCs w:val="24"/>
          <w:lang w:val="en-US" w:eastAsia="en-US" w:bidi="en-US"/>
        </w:rPr>
        <w:t>развития</w:t>
      </w:r>
      <w:proofErr w:type="spellEnd"/>
      <w:r w:rsidRPr="00862507">
        <w:rPr>
          <w:rFonts w:eastAsia="TimesNewRomanPSMT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="TimesNewRomanPSMT"/>
          <w:sz w:val="24"/>
          <w:szCs w:val="24"/>
          <w:lang w:val="en-US" w:eastAsia="en-US" w:bidi="en-US"/>
        </w:rPr>
        <w:t>игровой</w:t>
      </w:r>
      <w:proofErr w:type="spellEnd"/>
      <w:r w:rsidRPr="00862507">
        <w:rPr>
          <w:rFonts w:eastAsia="TimesNewRomanPSMT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="TimesNewRomanPSMT"/>
          <w:sz w:val="24"/>
          <w:szCs w:val="24"/>
          <w:lang w:val="en-US" w:eastAsia="en-US" w:bidi="en-US"/>
        </w:rPr>
        <w:t>деятельности</w:t>
      </w:r>
      <w:proofErr w:type="spellEnd"/>
      <w:r w:rsidRPr="00862507">
        <w:rPr>
          <w:rFonts w:eastAsia="TimesNewRomanPSMT"/>
          <w:sz w:val="24"/>
          <w:szCs w:val="24"/>
          <w:lang w:val="en-US" w:eastAsia="en-US" w:bidi="en-US"/>
        </w:rPr>
        <w:t>;</w:t>
      </w:r>
    </w:p>
    <w:p w:rsidR="00B0761A" w:rsidRPr="00862507" w:rsidRDefault="00B0761A" w:rsidP="00B0761A">
      <w:pPr>
        <w:numPr>
          <w:ilvl w:val="0"/>
          <w:numId w:val="2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 xml:space="preserve">формирования у дошкольников установок на здоровый образ жизни, сплочение семьи, получение детьми положительного, эмоционально окрашенного опыта семейного взаимодействия, </w:t>
      </w:r>
    </w:p>
    <w:p w:rsidR="00B0761A" w:rsidRPr="00862507" w:rsidRDefault="00B0761A" w:rsidP="00B0761A">
      <w:pPr>
        <w:numPr>
          <w:ilvl w:val="0"/>
          <w:numId w:val="2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развитие навыков сотрудничества детей и их родителей</w:t>
      </w:r>
    </w:p>
    <w:p w:rsidR="00B0761A" w:rsidRPr="00862507" w:rsidRDefault="00B0761A" w:rsidP="00B0761A">
      <w:pPr>
        <w:numPr>
          <w:ilvl w:val="0"/>
          <w:numId w:val="2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формирования патриотических чувств у дошкольников.</w:t>
      </w:r>
    </w:p>
    <w:p w:rsidR="00B0761A" w:rsidRPr="00862507" w:rsidRDefault="00B0761A" w:rsidP="00B0761A">
      <w:pPr>
        <w:numPr>
          <w:ilvl w:val="0"/>
          <w:numId w:val="2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val="en-US" w:eastAsia="en-US" w:bidi="en-US"/>
        </w:rPr>
      </w:pPr>
      <w:proofErr w:type="spellStart"/>
      <w:r w:rsidRPr="00862507">
        <w:rPr>
          <w:rFonts w:eastAsiaTheme="minorEastAsia"/>
          <w:sz w:val="24"/>
          <w:szCs w:val="24"/>
          <w:lang w:val="en-US" w:eastAsia="en-US" w:bidi="en-US"/>
        </w:rPr>
        <w:t>формирования</w:t>
      </w:r>
      <w:proofErr w:type="spellEnd"/>
      <w:r w:rsidRPr="00862507">
        <w:rPr>
          <w:rFonts w:eastAsiaTheme="minorEastAsia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sz w:val="24"/>
          <w:szCs w:val="24"/>
          <w:lang w:val="en-US" w:eastAsia="en-US" w:bidi="en-US"/>
        </w:rPr>
        <w:t>произвольности</w:t>
      </w:r>
      <w:proofErr w:type="spellEnd"/>
      <w:r w:rsidRPr="00862507">
        <w:rPr>
          <w:rFonts w:eastAsiaTheme="minorEastAsia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sz w:val="24"/>
          <w:szCs w:val="24"/>
          <w:lang w:val="en-US" w:eastAsia="en-US" w:bidi="en-US"/>
        </w:rPr>
        <w:t>поведения</w:t>
      </w:r>
      <w:proofErr w:type="spellEnd"/>
      <w:r w:rsidRPr="00862507">
        <w:rPr>
          <w:rFonts w:eastAsiaTheme="minorEastAsia"/>
          <w:sz w:val="24"/>
          <w:szCs w:val="24"/>
          <w:lang w:val="en-US" w:eastAsia="en-US" w:bidi="en-US"/>
        </w:rPr>
        <w:t xml:space="preserve"> </w:t>
      </w:r>
    </w:p>
    <w:p w:rsidR="00B0761A" w:rsidRPr="00862507" w:rsidRDefault="00B0761A" w:rsidP="00B0761A">
      <w:pPr>
        <w:numPr>
          <w:ilvl w:val="0"/>
          <w:numId w:val="2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 xml:space="preserve">формирования у дошкольников потребности  к семье и </w:t>
      </w:r>
      <w:proofErr w:type="gramStart"/>
      <w:r w:rsidRPr="00862507">
        <w:rPr>
          <w:rFonts w:eastAsiaTheme="minorEastAsia"/>
          <w:sz w:val="24"/>
          <w:szCs w:val="24"/>
          <w:lang w:eastAsia="en-US" w:bidi="en-US"/>
        </w:rPr>
        <w:t>близким</w:t>
      </w:r>
      <w:proofErr w:type="gramEnd"/>
      <w:r w:rsidRPr="00862507">
        <w:rPr>
          <w:rFonts w:eastAsiaTheme="minorEastAsia"/>
          <w:sz w:val="24"/>
          <w:szCs w:val="24"/>
          <w:lang w:eastAsia="en-US" w:bidi="en-US"/>
        </w:rPr>
        <w:t>;</w:t>
      </w:r>
    </w:p>
    <w:p w:rsidR="00B0761A" w:rsidRPr="00862507" w:rsidRDefault="00B0761A" w:rsidP="00B0761A">
      <w:pPr>
        <w:numPr>
          <w:ilvl w:val="0"/>
          <w:numId w:val="2"/>
        </w:numPr>
        <w:spacing w:after="200" w:line="240" w:lineRule="auto"/>
        <w:ind w:left="0" w:right="-170" w:firstLine="0"/>
        <w:rPr>
          <w:rFonts w:eastAsiaTheme="minorEastAsia"/>
          <w:sz w:val="24"/>
          <w:szCs w:val="24"/>
          <w:lang w:val="en-US" w:eastAsia="en-US" w:bidi="en-US"/>
        </w:rPr>
      </w:pPr>
      <w:proofErr w:type="spellStart"/>
      <w:r w:rsidRPr="00862507">
        <w:rPr>
          <w:rFonts w:eastAsiaTheme="minorEastAsia"/>
          <w:sz w:val="24"/>
          <w:szCs w:val="24"/>
          <w:lang w:val="en-US" w:eastAsia="en-US" w:bidi="en-US"/>
        </w:rPr>
        <w:t>формирования</w:t>
      </w:r>
      <w:proofErr w:type="spellEnd"/>
      <w:r w:rsidRPr="00862507">
        <w:rPr>
          <w:rFonts w:eastAsiaTheme="minorEastAsia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sz w:val="24"/>
          <w:szCs w:val="24"/>
          <w:lang w:val="en-US" w:eastAsia="en-US" w:bidi="en-US"/>
        </w:rPr>
        <w:t>нормативного</w:t>
      </w:r>
      <w:proofErr w:type="spellEnd"/>
      <w:r w:rsidRPr="00862507">
        <w:rPr>
          <w:rFonts w:eastAsiaTheme="minorEastAsia"/>
          <w:sz w:val="24"/>
          <w:szCs w:val="24"/>
          <w:lang w:val="en-US" w:eastAsia="en-US" w:bidi="en-US"/>
        </w:rPr>
        <w:t xml:space="preserve"> </w:t>
      </w:r>
      <w:proofErr w:type="spellStart"/>
      <w:r w:rsidRPr="00862507">
        <w:rPr>
          <w:rFonts w:eastAsiaTheme="minorEastAsia"/>
          <w:sz w:val="24"/>
          <w:szCs w:val="24"/>
          <w:lang w:val="en-US" w:eastAsia="en-US" w:bidi="en-US"/>
        </w:rPr>
        <w:t>поведения</w:t>
      </w:r>
      <w:proofErr w:type="spellEnd"/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lastRenderedPageBreak/>
        <w:t xml:space="preserve">Взрослые способствуют развитию положительного отношения ребенка к окружающим его людям: воспитывают уважение и терпимость к другим детям и взрослым в семье. 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Способствует развитию у детей чувства личной ответственности, ответственности за другого человека, чувства «общего дела».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Учат взаимодействию в коллективе</w:t>
      </w:r>
      <w:proofErr w:type="gramStart"/>
      <w:r w:rsidRPr="00862507">
        <w:rPr>
          <w:rFonts w:eastAsia="TimesNewRomanPSMT"/>
          <w:sz w:val="24"/>
          <w:szCs w:val="24"/>
          <w:lang w:eastAsia="en-US" w:bidi="en-US"/>
        </w:rPr>
        <w:t>..</w:t>
      </w:r>
      <w:proofErr w:type="gramEnd"/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Взрослые помогают детям распознавать эмоциональные переживания и состояния окружающих. 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Способствуют формированию у детей представлений о добре и зле, обсуждая с ними различные ситуации из жизни, из рассказов, сказок. Обращают внимание на проявления щедрости, жадности, честности, лживости, злости, доброты и др.</w:t>
      </w:r>
      <w:proofErr w:type="gramStart"/>
      <w:r w:rsidRPr="00862507">
        <w:rPr>
          <w:rFonts w:eastAsia="TimesNewRomanPSMT"/>
          <w:sz w:val="24"/>
          <w:szCs w:val="24"/>
          <w:lang w:eastAsia="en-US" w:bidi="en-US"/>
        </w:rPr>
        <w:t>,с</w:t>
      </w:r>
      <w:proofErr w:type="gramEnd"/>
      <w:r w:rsidRPr="00862507">
        <w:rPr>
          <w:rFonts w:eastAsia="TimesNewRomanPSMT"/>
          <w:sz w:val="24"/>
          <w:szCs w:val="24"/>
          <w:lang w:eastAsia="en-US" w:bidi="en-US"/>
        </w:rPr>
        <w:t>оздавая условия освоения ребенком этических правил и норм поведения.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Интерес и внимание членов семьи к многообразным проявлениям ребенка, его интересам и склонностям повышает его доверие к себе, веру в свои силы.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 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 В различных социальных ситуациях дети учатся договариваться, соблюдать очередность, устанавливать контакты. 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Theme="minorEastAsia"/>
          <w:b/>
          <w:bCs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bCs/>
          <w:sz w:val="24"/>
          <w:szCs w:val="24"/>
          <w:lang w:eastAsia="en-US" w:bidi="en-US"/>
        </w:rPr>
        <w:t>Познавательное развитие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В области познавательного развития ребенка основными </w:t>
      </w:r>
      <w:r w:rsidRPr="00862507">
        <w:rPr>
          <w:rFonts w:eastAsia="TimesNewRomanPS-BoldItalicMT"/>
          <w:b/>
          <w:bCs/>
          <w:i/>
          <w:iCs/>
          <w:sz w:val="24"/>
          <w:szCs w:val="24"/>
          <w:lang w:eastAsia="en-US" w:bidi="en-US"/>
        </w:rPr>
        <w:t xml:space="preserve">задачами образовательной деятельности </w:t>
      </w:r>
      <w:r w:rsidRPr="00862507">
        <w:rPr>
          <w:rFonts w:eastAsia="TimesNewRomanPSMT"/>
          <w:sz w:val="24"/>
          <w:szCs w:val="24"/>
          <w:lang w:eastAsia="en-US" w:bidi="en-US"/>
        </w:rPr>
        <w:t xml:space="preserve">являются создание условий </w:t>
      </w:r>
      <w:proofErr w:type="gramStart"/>
      <w:r w:rsidRPr="00862507">
        <w:rPr>
          <w:rFonts w:eastAsia="TimesNewRomanPSMT"/>
          <w:sz w:val="24"/>
          <w:szCs w:val="24"/>
          <w:lang w:eastAsia="en-US" w:bidi="en-US"/>
        </w:rPr>
        <w:t>для</w:t>
      </w:r>
      <w:proofErr w:type="gramEnd"/>
      <w:r w:rsidRPr="00862507">
        <w:rPr>
          <w:rFonts w:eastAsia="TimesNewRomanPSMT"/>
          <w:sz w:val="24"/>
          <w:szCs w:val="24"/>
          <w:lang w:eastAsia="en-US" w:bidi="en-US"/>
        </w:rPr>
        <w:t>: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color w:val="0070C1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– развития любознательности, познавательной активности, познавательных способностей детей; </w:t>
      </w:r>
      <w:r w:rsidRPr="00862507">
        <w:rPr>
          <w:rFonts w:eastAsia="TimesNewRomanPSMT"/>
          <w:color w:val="000000"/>
          <w:sz w:val="24"/>
          <w:szCs w:val="24"/>
          <w:lang w:eastAsia="en-US" w:bidi="en-US"/>
        </w:rPr>
        <w:t>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862507">
        <w:rPr>
          <w:rFonts w:eastAsia="TimesNewRomanPSMT"/>
          <w:color w:val="0070C1"/>
          <w:sz w:val="24"/>
          <w:szCs w:val="24"/>
          <w:lang w:eastAsia="en-US" w:bidi="en-US"/>
        </w:rPr>
        <w:t>.</w:t>
      </w:r>
    </w:p>
    <w:p w:rsidR="00B0761A" w:rsidRPr="00862507" w:rsidRDefault="00B0761A" w:rsidP="00B0761A">
      <w:pPr>
        <w:spacing w:after="200" w:line="240" w:lineRule="auto"/>
        <w:ind w:right="-170"/>
        <w:rPr>
          <w:rFonts w:eastAsiaTheme="minorEastAsia"/>
          <w:b/>
          <w:bCs/>
          <w:sz w:val="24"/>
          <w:szCs w:val="24"/>
          <w:lang w:eastAsia="en-US" w:bidi="en-US"/>
        </w:rPr>
      </w:pP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 xml:space="preserve">- формирования первичных представлений о </w:t>
      </w:r>
      <w:r w:rsidRPr="00862507">
        <w:rPr>
          <w:rFonts w:eastAsiaTheme="minorEastAsia"/>
          <w:sz w:val="24"/>
          <w:szCs w:val="24"/>
          <w:lang w:eastAsia="en-US" w:bidi="en-US"/>
        </w:rPr>
        <w:t>мире семьи в целом, о временной перспективе развития семьи, о существующих в семье взаимосвязях и отношениях  о норме поведения в семь</w:t>
      </w:r>
      <w:proofErr w:type="gramStart"/>
      <w:r w:rsidRPr="00862507">
        <w:rPr>
          <w:rFonts w:eastAsiaTheme="minorEastAsia"/>
          <w:sz w:val="24"/>
          <w:szCs w:val="24"/>
          <w:lang w:eastAsia="en-US" w:bidi="en-US"/>
        </w:rPr>
        <w:t>е(</w:t>
      </w:r>
      <w:proofErr w:type="gramEnd"/>
      <w:r w:rsidRPr="00862507">
        <w:rPr>
          <w:rFonts w:eastAsiaTheme="minorEastAsia"/>
          <w:sz w:val="24"/>
          <w:szCs w:val="24"/>
          <w:lang w:eastAsia="en-US" w:bidi="en-US"/>
        </w:rPr>
        <w:t>между членами семьи, между семьей и миром предметов), и др.;</w:t>
      </w:r>
    </w:p>
    <w:p w:rsidR="00B0761A" w:rsidRPr="00862507" w:rsidRDefault="00B0761A" w:rsidP="00B0761A">
      <w:pPr>
        <w:spacing w:after="200" w:line="240" w:lineRule="auto"/>
        <w:ind w:right="-170"/>
        <w:rPr>
          <w:rFonts w:eastAsiaTheme="minorEastAsia"/>
          <w:color w:val="000000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>- умения ребенка в</w:t>
      </w:r>
      <w:r w:rsidRPr="00862507">
        <w:rPr>
          <w:rFonts w:eastAsiaTheme="minorEastAsia"/>
          <w:color w:val="000000"/>
          <w:sz w:val="24"/>
          <w:szCs w:val="24"/>
          <w:lang w:eastAsia="en-US" w:bidi="en-US"/>
        </w:rPr>
        <w:t xml:space="preserve"> случаях затруднений обращается за помощью к взрослому </w:t>
      </w:r>
    </w:p>
    <w:p w:rsidR="00B0761A" w:rsidRPr="00862507" w:rsidRDefault="00B0761A" w:rsidP="00B0761A">
      <w:pPr>
        <w:spacing w:after="200" w:line="240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t xml:space="preserve">-формирования представления о себе  как о представителе мира семьи, 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color w:val="0070C1"/>
          <w:sz w:val="24"/>
          <w:szCs w:val="24"/>
          <w:lang w:eastAsia="en-US" w:bidi="en-US"/>
        </w:rPr>
      </w:pPr>
      <w:r w:rsidRPr="00862507">
        <w:rPr>
          <w:rFonts w:eastAsiaTheme="minorEastAsia"/>
          <w:sz w:val="24"/>
          <w:szCs w:val="24"/>
          <w:lang w:eastAsia="en-US" w:bidi="en-US"/>
        </w:rPr>
        <w:lastRenderedPageBreak/>
        <w:t>- проявления активности и самостоятельности в получении знаний о мире семьи.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color w:val="000000"/>
          <w:sz w:val="24"/>
          <w:szCs w:val="24"/>
          <w:lang w:eastAsia="en-US" w:bidi="en-US"/>
        </w:rPr>
      </w:pPr>
      <w:r w:rsidRPr="00862507">
        <w:rPr>
          <w:rFonts w:eastAsia="TimesNewRomanPSMT"/>
          <w:color w:val="000000"/>
          <w:sz w:val="24"/>
          <w:szCs w:val="24"/>
          <w:lang w:eastAsia="en-US" w:bidi="en-US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о связях мира семьи, о значении семьи в жизни человека, об элементарных правилах семейного взаимодействия. 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обсуждаемых ситуаций.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Усвоение детьми ценностей, норм и правил, принятых в семье и обществе, лучше всего происходит при непосредственном участии детей в жизни семьи, в практических ситуациях, предоставляющих поводы и темы для дальнейшего обсуждения.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Широкие возможности для познавательного развития предоставляет свободная игра.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семьей, а также с правилами поведения и ролями людей в семье.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Theme="minorEastAsia"/>
          <w:b/>
          <w:bCs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bCs/>
          <w:sz w:val="24"/>
          <w:szCs w:val="24"/>
          <w:lang w:eastAsia="en-US" w:bidi="en-US"/>
        </w:rPr>
        <w:t>Речевое развитие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В области речевого развития ребенка основными </w:t>
      </w:r>
      <w:r w:rsidRPr="00862507">
        <w:rPr>
          <w:rFonts w:eastAsia="TimesNewRomanPS-BoldItalicMT"/>
          <w:b/>
          <w:bCs/>
          <w:i/>
          <w:iCs/>
          <w:sz w:val="24"/>
          <w:szCs w:val="24"/>
          <w:lang w:eastAsia="en-US" w:bidi="en-US"/>
        </w:rPr>
        <w:t xml:space="preserve">задачами образовательной деятельности </w:t>
      </w:r>
      <w:r w:rsidRPr="00862507">
        <w:rPr>
          <w:rFonts w:eastAsia="TimesNewRomanPSMT"/>
          <w:sz w:val="24"/>
          <w:szCs w:val="24"/>
          <w:lang w:eastAsia="en-US" w:bidi="en-US"/>
        </w:rPr>
        <w:t xml:space="preserve">является создание условий </w:t>
      </w:r>
      <w:proofErr w:type="gramStart"/>
      <w:r w:rsidRPr="00862507">
        <w:rPr>
          <w:rFonts w:eastAsia="TimesNewRomanPSMT"/>
          <w:sz w:val="24"/>
          <w:szCs w:val="24"/>
          <w:lang w:eastAsia="en-US" w:bidi="en-US"/>
        </w:rPr>
        <w:t>для</w:t>
      </w:r>
      <w:proofErr w:type="gramEnd"/>
      <w:r w:rsidRPr="00862507">
        <w:rPr>
          <w:rFonts w:eastAsia="TimesNewRomanPSMT"/>
          <w:sz w:val="24"/>
          <w:szCs w:val="24"/>
          <w:lang w:eastAsia="en-US" w:bidi="en-US"/>
        </w:rPr>
        <w:t>: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– формирования основы речевой и языковой культуры, совершенствования разных сторон речи ребенка;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– приобщения детей к культуре чтения художественной литературы.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40" w:lineRule="auto"/>
        <w:ind w:right="-170"/>
        <w:rPr>
          <w:rFonts w:eastAsiaTheme="minorEastAsia"/>
          <w:i/>
          <w:iCs/>
          <w:sz w:val="24"/>
          <w:szCs w:val="24"/>
          <w:lang w:eastAsia="en-US" w:bidi="en-US"/>
        </w:rPr>
      </w:pPr>
      <w:r w:rsidRPr="00862507">
        <w:rPr>
          <w:rFonts w:eastAsiaTheme="minorEastAsia"/>
          <w:i/>
          <w:iCs/>
          <w:sz w:val="24"/>
          <w:szCs w:val="24"/>
          <w:lang w:eastAsia="en-US" w:bidi="en-US"/>
        </w:rPr>
        <w:t>В сфере совершенствования разных сторон речи ребенка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собственной речью,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Theme="minorEastAsia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Овладение речью (диалогической и монологической) происходит естественным образом в процессе коммуникации: во время обсуждения детьми (между собой или </w:t>
      </w:r>
      <w:proofErr w:type="gramStart"/>
      <w:r w:rsidRPr="00862507">
        <w:rPr>
          <w:rFonts w:eastAsia="TimesNewRomanPSMT"/>
          <w:sz w:val="24"/>
          <w:szCs w:val="24"/>
          <w:lang w:eastAsia="en-US" w:bidi="en-US"/>
        </w:rPr>
        <w:t>со</w:t>
      </w:r>
      <w:proofErr w:type="gramEnd"/>
      <w:r w:rsidRPr="00862507">
        <w:rPr>
          <w:rFonts w:eastAsia="TimesNewRomanPSMT"/>
          <w:sz w:val="24"/>
          <w:szCs w:val="24"/>
          <w:lang w:eastAsia="en-US" w:bidi="en-US"/>
        </w:rPr>
        <w:t xml:space="preserve"> взрослыми) </w:t>
      </w:r>
      <w:r w:rsidRPr="00862507">
        <w:rPr>
          <w:rFonts w:eastAsia="TimesNewRomanPSMT"/>
          <w:sz w:val="24"/>
          <w:szCs w:val="24"/>
          <w:lang w:eastAsia="en-US" w:bidi="en-US"/>
        </w:rPr>
        <w:lastRenderedPageBreak/>
        <w:t>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звукопроизношения,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i/>
          <w:iCs/>
          <w:sz w:val="24"/>
          <w:szCs w:val="24"/>
          <w:lang w:eastAsia="en-US" w:bidi="en-US"/>
        </w:rPr>
      </w:pPr>
      <w:r w:rsidRPr="00862507">
        <w:rPr>
          <w:rFonts w:eastAsia="TimesNewRomanPSMT"/>
          <w:i/>
          <w:iCs/>
          <w:sz w:val="24"/>
          <w:szCs w:val="24"/>
          <w:lang w:eastAsia="en-US" w:bidi="en-US"/>
        </w:rPr>
        <w:t>В сфере приобщения детей к культуре чтения литературных произведений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читают детям книги, стихи, содержательно связанные с основными задачами Программы (формированием семейных ценностей),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Theme="minorEastAsia"/>
          <w:b/>
          <w:bCs/>
          <w:sz w:val="24"/>
          <w:szCs w:val="24"/>
          <w:lang w:eastAsia="en-US" w:bidi="en-US"/>
        </w:rPr>
      </w:pPr>
      <w:r w:rsidRPr="00862507">
        <w:rPr>
          <w:rFonts w:eastAsiaTheme="minorEastAsia"/>
          <w:b/>
          <w:bCs/>
          <w:sz w:val="24"/>
          <w:szCs w:val="24"/>
          <w:lang w:eastAsia="en-US" w:bidi="en-US"/>
        </w:rPr>
        <w:t>Художественно-эстетическое развитие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В области художественно-эстетического развития ребенка основными </w:t>
      </w:r>
      <w:r w:rsidRPr="00862507">
        <w:rPr>
          <w:rFonts w:eastAsia="TimesNewRomanPS-BoldItalicMT"/>
          <w:b/>
          <w:bCs/>
          <w:i/>
          <w:iCs/>
          <w:sz w:val="24"/>
          <w:szCs w:val="24"/>
          <w:lang w:eastAsia="en-US" w:bidi="en-US"/>
        </w:rPr>
        <w:t xml:space="preserve">задачами образовательной деятельности </w:t>
      </w:r>
      <w:r>
        <w:rPr>
          <w:rFonts w:eastAsia="TimesNewRomanPSMT"/>
          <w:sz w:val="24"/>
          <w:szCs w:val="24"/>
          <w:lang w:eastAsia="en-US" w:bidi="en-US"/>
        </w:rPr>
        <w:t xml:space="preserve">являются создание условий </w:t>
      </w:r>
      <w:r w:rsidRPr="00862507">
        <w:rPr>
          <w:rFonts w:eastAsia="TimesNewRomanPSMT"/>
          <w:sz w:val="24"/>
          <w:szCs w:val="24"/>
          <w:lang w:eastAsia="en-US" w:bidi="en-US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творчества, содержательно связанных с основной задачей Программы (формирование семейных ценностей);</w:t>
      </w:r>
    </w:p>
    <w:p w:rsidR="00B0761A" w:rsidRPr="00862507" w:rsidRDefault="00B0761A" w:rsidP="00B0761A">
      <w:pPr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– развития способности к восприятию музыки, художественной литературы, фольклора;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в музеи, демонстрируют фильмы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lastRenderedPageBreak/>
        <w:t>содержания, связанного с формированием семейных ценностей, обращаются к другим источникам художественно-эстетической информации.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b/>
          <w:bCs/>
          <w:sz w:val="24"/>
          <w:szCs w:val="24"/>
          <w:lang w:eastAsia="en-US" w:bidi="en-US"/>
        </w:rPr>
      </w:pPr>
      <w:r w:rsidRPr="00862507">
        <w:rPr>
          <w:rFonts w:eastAsia="TimesNewRomanPSMT"/>
          <w:b/>
          <w:bCs/>
          <w:sz w:val="24"/>
          <w:szCs w:val="24"/>
          <w:lang w:eastAsia="en-US" w:bidi="en-US"/>
        </w:rPr>
        <w:t>Физическое развитие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 xml:space="preserve">В области физического развития ребенка основными </w:t>
      </w:r>
      <w:r w:rsidRPr="00862507">
        <w:rPr>
          <w:rFonts w:eastAsia="TimesNewRomanPS-BoldItalicMT"/>
          <w:b/>
          <w:bCs/>
          <w:i/>
          <w:iCs/>
          <w:sz w:val="24"/>
          <w:szCs w:val="24"/>
          <w:lang w:eastAsia="en-US" w:bidi="en-US"/>
        </w:rPr>
        <w:t xml:space="preserve">задачами образовательной деятельности </w:t>
      </w:r>
      <w:r w:rsidRPr="00862507">
        <w:rPr>
          <w:rFonts w:eastAsia="TimesNewRomanPSMT"/>
          <w:sz w:val="24"/>
          <w:szCs w:val="24"/>
          <w:lang w:eastAsia="en-US" w:bidi="en-US"/>
        </w:rPr>
        <w:t>являются создание условий: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– становления у детей ценностей здорового образа жизни;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i/>
          <w:iCs/>
          <w:sz w:val="24"/>
          <w:szCs w:val="24"/>
          <w:lang w:eastAsia="en-US" w:bidi="en-US"/>
        </w:rPr>
      </w:pPr>
      <w:r w:rsidRPr="00862507">
        <w:rPr>
          <w:rFonts w:eastAsia="TimesNewRomanPSMT"/>
          <w:i/>
          <w:iCs/>
          <w:sz w:val="24"/>
          <w:szCs w:val="24"/>
          <w:lang w:eastAsia="en-US" w:bidi="en-US"/>
        </w:rPr>
        <w:t>В сфере становления у детей ценностей здорового образа жизни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способствуют развитию у детей ответственного отношения к своему здоровью.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</w:t>
      </w:r>
      <w:proofErr w:type="gramStart"/>
      <w:r w:rsidRPr="00862507">
        <w:rPr>
          <w:rFonts w:eastAsia="TimesNewRomanPSMT"/>
          <w:sz w:val="24"/>
          <w:szCs w:val="24"/>
          <w:lang w:eastAsia="en-US" w:bidi="en-US"/>
        </w:rPr>
        <w:t xml:space="preserve">.. </w:t>
      </w:r>
      <w:proofErr w:type="gramEnd"/>
      <w:r w:rsidRPr="00862507">
        <w:rPr>
          <w:rFonts w:eastAsia="TimesNewRomanPSMT"/>
          <w:sz w:val="24"/>
          <w:szCs w:val="24"/>
          <w:lang w:eastAsia="en-US" w:bidi="en-US"/>
        </w:rPr>
        <w:t>Создают возможности для активного участия детей в оздоровительных мероприятиях.</w:t>
      </w:r>
    </w:p>
    <w:p w:rsidR="00B0761A" w:rsidRPr="00862507" w:rsidRDefault="00B0761A" w:rsidP="00B0761A">
      <w:pPr>
        <w:autoSpaceDE w:val="0"/>
        <w:autoSpaceDN w:val="0"/>
        <w:adjustRightInd w:val="0"/>
        <w:spacing w:after="200" w:line="276" w:lineRule="auto"/>
        <w:ind w:right="-170"/>
        <w:rPr>
          <w:rFonts w:eastAsia="TimesNewRomanPSMT"/>
          <w:sz w:val="24"/>
          <w:szCs w:val="24"/>
          <w:lang w:eastAsia="en-US" w:bidi="en-US"/>
        </w:rPr>
      </w:pPr>
      <w:r w:rsidRPr="00862507">
        <w:rPr>
          <w:rFonts w:eastAsia="TimesNewRomanPSMT"/>
          <w:sz w:val="24"/>
          <w:szCs w:val="24"/>
          <w:lang w:eastAsia="en-US" w:bidi="en-US"/>
        </w:rPr>
        <w:t>Взрослые организуют совместные с членами семьи воспитанников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8948CF" w:rsidRDefault="008948CF"/>
    <w:sectPr w:rsidR="008948CF" w:rsidSect="0089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4AB"/>
    <w:multiLevelType w:val="hybridMultilevel"/>
    <w:tmpl w:val="6F5204C4"/>
    <w:lvl w:ilvl="0" w:tplc="575CCC12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23D75"/>
    <w:multiLevelType w:val="hybridMultilevel"/>
    <w:tmpl w:val="01266B8C"/>
    <w:lvl w:ilvl="0" w:tplc="575CCC12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01E64"/>
    <w:multiLevelType w:val="hybridMultilevel"/>
    <w:tmpl w:val="4D7E50F6"/>
    <w:lvl w:ilvl="0" w:tplc="575CCC12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8226F"/>
    <w:multiLevelType w:val="hybridMultilevel"/>
    <w:tmpl w:val="2458CA6A"/>
    <w:lvl w:ilvl="0" w:tplc="6A9435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B23C3"/>
    <w:multiLevelType w:val="multilevel"/>
    <w:tmpl w:val="618CB1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653023F3"/>
    <w:multiLevelType w:val="hybridMultilevel"/>
    <w:tmpl w:val="2D0C76E6"/>
    <w:lvl w:ilvl="0" w:tplc="FC1C4F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D2C0AAF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097AE0"/>
    <w:multiLevelType w:val="multilevel"/>
    <w:tmpl w:val="83107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1A"/>
    <w:rsid w:val="000E55F8"/>
    <w:rsid w:val="0047764C"/>
    <w:rsid w:val="00565F33"/>
    <w:rsid w:val="0066109B"/>
    <w:rsid w:val="007C1C75"/>
    <w:rsid w:val="008948CF"/>
    <w:rsid w:val="00B0761A"/>
    <w:rsid w:val="00B56AA0"/>
    <w:rsid w:val="00BD4376"/>
    <w:rsid w:val="00F8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1A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0761A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B0761A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0E55F8"/>
    <w:pPr>
      <w:widowControl w:val="0"/>
      <w:autoSpaceDE w:val="0"/>
      <w:autoSpaceDN w:val="0"/>
      <w:spacing w:line="240" w:lineRule="auto"/>
      <w:jc w:val="left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E55F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0E55F8"/>
    <w:pPr>
      <w:widowControl w:val="0"/>
      <w:autoSpaceDE w:val="0"/>
      <w:autoSpaceDN w:val="0"/>
      <w:spacing w:before="86" w:line="240" w:lineRule="auto"/>
      <w:ind w:left="328" w:right="714"/>
      <w:jc w:val="center"/>
    </w:pPr>
    <w:rPr>
      <w:sz w:val="33"/>
      <w:szCs w:val="33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E55F8"/>
    <w:rPr>
      <w:rFonts w:ascii="Times New Roman" w:eastAsia="Times New Roman" w:hAnsi="Times New Roman" w:cs="Times New Roman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3700</Words>
  <Characters>21093</Characters>
  <Application>Microsoft Office Word</Application>
  <DocSecurity>0</DocSecurity>
  <Lines>175</Lines>
  <Paragraphs>49</Paragraphs>
  <ScaleCrop>false</ScaleCrop>
  <Company/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2023-11-16T13:19:00Z</cp:lastPrinted>
  <dcterms:created xsi:type="dcterms:W3CDTF">2023-11-16T13:10:00Z</dcterms:created>
  <dcterms:modified xsi:type="dcterms:W3CDTF">2023-11-16T13:36:00Z</dcterms:modified>
</cp:coreProperties>
</file>